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0B8CF5">
      <w:pPr>
        <w:spacing w:after="0"/>
        <w:rPr>
          <w:rFonts w:hint="default"/>
          <w:lang w:val="en-US"/>
        </w:rPr>
        <w:sectPr>
          <w:pgSz w:w="11906" w:h="16383"/>
          <w:pgMar w:top="851" w:right="851" w:bottom="851" w:left="1134" w:header="720" w:footer="720" w:gutter="0"/>
          <w:cols w:space="720" w:num="1"/>
        </w:sectPr>
      </w:pPr>
      <w:bookmarkStart w:id="0" w:name="block-4665205"/>
      <w:bookmarkStart w:id="1" w:name="block-33769604"/>
      <w:r>
        <w:rPr>
          <w:rFonts w:hint="default"/>
          <w:lang w:val="en-US"/>
        </w:rPr>
        <w:drawing>
          <wp:inline distT="0" distB="0" distL="114300" distR="114300">
            <wp:extent cx="6295390" cy="8883650"/>
            <wp:effectExtent l="0" t="0" r="13970" b="1270"/>
            <wp:docPr id="1" name="Изображение 1" descr="Screenshot 2025-12-01 10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Screenshot 2025-12-01 1014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888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14:paraId="216CD82F">
      <w:pPr>
        <w:rPr>
          <w:rFonts w:ascii="Times New Roman" w:hAnsi="Times New Roman"/>
          <w:b/>
          <w:color w:val="000000"/>
          <w:sz w:val="24"/>
          <w:szCs w:val="24"/>
        </w:rPr>
      </w:pPr>
      <w:bookmarkStart w:id="2" w:name="block-33769605"/>
    </w:p>
    <w:p w14:paraId="35CFBD15">
      <w:pPr>
        <w:tabs>
          <w:tab w:val="left" w:pos="1100"/>
        </w:tabs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                                        ПОЯСНИТЕЛЬНАЯ ЗАПИСКА</w:t>
      </w:r>
    </w:p>
    <w:p w14:paraId="3C0441C3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329E7A6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Программа по немецкому языку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образования, представленных в ФГОС СОО.</w:t>
      </w:r>
    </w:p>
    <w:p w14:paraId="0A1D7A5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Программа по немецкому языку является ориентиром для составления рабочих программ по предмету: она даёт представление о целях образования, развития, воспитания и социализации обучающихся на уровне среднего общего образования, путях формирования системы знаний, умений и способов деятельности у обучающихся на базовом уровне средствами учебного предмета «Иностранный (немецкий) язык (базовый уровень)»; определяет инвариантную (обязательную) часть содержания учебного курса по немецкому языку как учебному предмету, за пределами которой остаётся возможность выбора вариативной составляющей содержания образования в плане порядка изучения тем, некоторого расширения объёма содержания и его детализации. </w:t>
      </w:r>
    </w:p>
    <w:p w14:paraId="0272125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Программа по немецкому языку устанавливает распределение обязательного предметного содержания по годам обучения; предусматривает примерный ресурс учебного времени, выделяемого на изучение тем/разделов курса, учитывает особенности изучения немецкого языка, исходя из его лингвистических особенностей и структуры родного (русского) языка обучающихся, межпредметных связей иностранного (немецкого) языка с содержанием других учебных предметов, изучаемых в 10–11 классах, а также с учётом возрастных особенностей обучающихся. В программе по немецкому языку для уровня среднего общего образования предусмотрено дальнейшее совершенствование сформированных иноязычных речевых умений обучающихся и использование ими языковых средств, представленных в программах по немецкому языку начального общего и основного общего образования, что обеспечивает преемственность между уровнями общего образования по иностранному (немецкому) языку. При этом содержание Программы среднего общего образования имеет особенности, обусловленные задачами развития, обучения и воспитания обучающихся заданными социальными требованиями к уровню развития их личностных и познавательных качеств, предметным содержанием системы среднего общего образования, а также возрастными психологическими особенностями обучающихся 16 –17 лет.</w:t>
      </w:r>
    </w:p>
    <w:p w14:paraId="0ADE563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Личностные, метапредметные и предметные результаты представлены в программе с учётом особенностей преподавания немецкого языка на базовом уровне среднего общего образования на основе отечественных методических традиций построения учебного курса немецкого языка и в соответствии с новыми реалиями и тенденциями развития общего образования.</w:t>
      </w:r>
    </w:p>
    <w:p w14:paraId="43F159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Учебному предмету «Иностранный (немецкий) язык (базовый уровень)»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мира. Изучение иностранного языка направлено на формирование коммуникативной культуры обучающихся, осознание роли языка как инструмента межличностного и межкультурного взаимодействия, способствует их общему речевому развитию, воспитанию гражданской идентичности, расширению кругозора, воспитанию чувств и эмоций.</w:t>
      </w:r>
    </w:p>
    <w:p w14:paraId="30368B9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Предметные знания и способы деятельности, осваиваемые обучающимися при изучении иностранного языка, находят применение в рамках образовательного процесса при изучении других предметных областей, становятся значимыми для формирования положительных качеств личности. Таким образом, они ориентированы на формирование как метапредметных, так и личностных результатов обучения.</w:t>
      </w:r>
    </w:p>
    <w:p w14:paraId="531D779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Трансформация взглядов на владение иностранным языком, связанная с усилением общественных запросов на квалифицированных и мобильных людей, способных быстро адаптироваться к изменяющимся условиям жизни, овладевать новыми компетенциями. Владение иностранным языком как доступ к передовым международным научным и технологическим достижениям, расширяющим возможности образования и самообразования, одно из важнейших средств социализации, самовыражения и успешной профессиональной деятельности выпускника общеобразовательной организации.</w:t>
      </w:r>
    </w:p>
    <w:p w14:paraId="65B1D9B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pacing w:val="2"/>
          <w:sz w:val="24"/>
          <w:szCs w:val="24"/>
        </w:rPr>
        <w:t>Значимость владения иностранными языками как первым, так и вторым, расширение номенклатуры изучаемых иностранных языков соответствует стратегическим интересам России в эпоху постглобализации и многополярного мира. Знание родного языка экономического или политического партнёра обеспечивает общение, учитывающее особенности менталитета и культуры партнёра, что позволяет успешнее приходить к консенсусу при проведении переговоров, решении возникающих проблем с целью достижения поставленных задач.</w:t>
      </w:r>
    </w:p>
    <w:p w14:paraId="65D4F32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Возрастание значимости владения иностранными языками приводит к переосмыслению целей и содержания обучения предмету.</w:t>
      </w:r>
    </w:p>
    <w:p w14:paraId="2B420ED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Цели иноязычного образования становятся более сложными по структуре, формулируются на ценностном, когнитивном и прагматическом уровнях и соответственно воплощается в личностных, метапредметных и предметных результатах. Иностранный язык признается как ценный ресурс личности для социальной адаптации и самореализации (в том числе в профессии), инструмент развития умений поиска, обработки и использования информации в познавательных целях; одно из средств воспитания качеств гражданина, патриота, развития национального самосознания, стремления к взаимопониманию между людьми разных стран и народов.</w:t>
      </w:r>
    </w:p>
    <w:p w14:paraId="253E297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 прагматическом уровне целью иноязычного образования (базовый уровень владения немецким языком) на уровне среднего общего образования провозглашено развитие и совершенствование коммуникативной компетенции обучающихся, сформированной на предыдущих уровнях общего образования, в единстве таких её составляющих, как речевая, языковая, социокультурная, компенсаторная и метапредметная компетенции:</w:t>
      </w:r>
    </w:p>
    <w:p w14:paraId="6971C6D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речевая компетенция – развитие коммуникативных умений в четырёх основных видах речевой деятельности (говорении, аудировании, чтении, письменной речи); </w:t>
      </w:r>
    </w:p>
    <w:p w14:paraId="7455E75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языковая компетенция – овладение новыми языковыми средствами (фонетическими, орфографическими, пунктуационными, лексическими, грамматическими) в соответствии с отобранными темами общения; освоение знаний о языковых явлениях немецкого языка, разных способах выражения мысли на родном и немецком языках;</w:t>
      </w:r>
    </w:p>
    <w:p w14:paraId="014CBA1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социокультурная/межкультурная компетенция – приобщение к культуре, традициям немецкоговорящих стран в рамках тем и ситуаций общения, отвечающих опыту, интересам, психологическим особенностям обучающихся на уровне среднего общего образования; формирование умения представлять свою страну, её культуру в условиях межкультурного общения;</w:t>
      </w:r>
    </w:p>
    <w:p w14:paraId="104DAF9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компенсаторная компетенция – развитие умений выходить из положения в условиях дефицита языковых средств немецкого языка при получении и передаче информации;</w:t>
      </w:r>
    </w:p>
    <w:p w14:paraId="29F88D4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метапредметная/учебно-познавательная компетенция – развитие общих и специальных учебных умений, позволяющих совершенствовать учебную деятельность по овладению иностранным языком, удовлетворять с его помощью познавательные интересы в других областях знания.</w:t>
      </w:r>
    </w:p>
    <w:p w14:paraId="0BAD67E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Наряду с иноязычной коммуникативной компетенцией в процессе овладения иностранным языком формируются ключевые универсальные учебные компетенции, включающие образовательную, ценностно-ориентационную, общекультурную, учебно-познавательную, информационную, социально-трудовую и компетенцию личностного самосовершенствования. </w:t>
      </w:r>
    </w:p>
    <w:p w14:paraId="4CE99CA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 соответствии с личностно ориентированной парадигмой образования, основными подходами к обучению иностранным языкам признаются компетентностный, системно-деятельностный, межкультурный и коммуникативно-когнитивный. Совокупность перечисленных подходов предполагает возможность реализовать поставленные цели иноязычного образования уровня среднего общего образования, добиться достижения планируемых результатов в рамках содержания обучения, отобранного для уровня среднего общего образования при использовании новых педагогических технологий и возможностей цифровой образовательной среды.</w:t>
      </w:r>
    </w:p>
    <w:p w14:paraId="35C8653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Иностранный язык» входит в предметную область «Иностранные языки» наряду с предметом «Второй иностранный язык», изучение которого происходит при наличии потребности у обучающихся и при условии, что в образовательной организации имеется достаточная кадровая, техническая и материальная обеспеченность, позволяющая достигнуть предметных результатов, заявленных во ФГОС СОО.</w:t>
      </w:r>
    </w:p>
    <w:p w14:paraId="0D938FD9">
      <w:pPr>
        <w:spacing w:after="0" w:line="264" w:lineRule="auto"/>
        <w:ind w:firstLine="600"/>
        <w:jc w:val="both"/>
        <w:rPr>
          <w:sz w:val="24"/>
          <w:szCs w:val="24"/>
        </w:rPr>
      </w:pPr>
      <w:bookmarkStart w:id="3" w:name="8d9f7bf7-e430-43ab-b4bd-325fcda1ac44"/>
      <w:r>
        <w:rPr>
          <w:rFonts w:ascii="Times New Roman" w:hAnsi="Times New Roman"/>
          <w:color w:val="000000"/>
          <w:sz w:val="24"/>
          <w:szCs w:val="24"/>
        </w:rPr>
        <w:t>Общее число часов, рекомендованных для изучения «Иностранного (немецкого) языка (базовый уровень)» – 204 часа: в 10 классе – 102 часа (3 часа в неделю), в 11 классе – 102 часа (3 часа в неделю).</w:t>
      </w:r>
      <w:bookmarkEnd w:id="3"/>
    </w:p>
    <w:p w14:paraId="104F5649">
      <w:pPr>
        <w:rPr>
          <w:sz w:val="24"/>
          <w:szCs w:val="24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2"/>
    <w:p w14:paraId="334E07FB">
      <w:pPr>
        <w:spacing w:after="0" w:line="264" w:lineRule="auto"/>
        <w:ind w:left="120"/>
        <w:jc w:val="both"/>
        <w:rPr>
          <w:sz w:val="24"/>
          <w:szCs w:val="24"/>
        </w:rPr>
      </w:pPr>
      <w:bookmarkStart w:id="4" w:name="block-33769606"/>
      <w:r>
        <w:rPr>
          <w:rFonts w:ascii="Times New Roman" w:hAnsi="Times New Roman"/>
          <w:b/>
          <w:color w:val="000000"/>
          <w:sz w:val="24"/>
          <w:szCs w:val="24"/>
        </w:rPr>
        <w:t>СОДЕРЖАНИЕ ОБУЧЕНИЯ</w:t>
      </w:r>
    </w:p>
    <w:p w14:paraId="47BFF560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7749FFD9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10 КЛАСС</w:t>
      </w:r>
    </w:p>
    <w:p w14:paraId="30AC721D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342146E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Коммуникативные умения</w:t>
      </w:r>
    </w:p>
    <w:p w14:paraId="6B3D102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14:paraId="1B0AFFD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14:paraId="30D2D11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Внешность и характеристика человека, литературного персонажа. </w:t>
      </w:r>
    </w:p>
    <w:p w14:paraId="6E7EB18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14:paraId="269D9C4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Школьное образование, школьная жизнь, школьные праздники. Переписка с зарубежными сверстниками. Взаимоотношения в школе. Проблемы и решения. Права и обязанности обучающегося. </w:t>
      </w:r>
    </w:p>
    <w:p w14:paraId="4A2D308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Современный мир профессий. Проблемы выбора профессии (возможности продолжения образования в вузе, в профессиональном колледже, выбор рабочей специальности, подработка для обучающегося). Роль иностранного языка в планах на будущее. </w:t>
      </w:r>
    </w:p>
    <w:p w14:paraId="1274716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Молодёжь в современном обществе. Досуг молодёжи: чтение, кино, театр, музыка, музеи, Интернет, компьютерные игры. Любовь и дружба.</w:t>
      </w:r>
    </w:p>
    <w:p w14:paraId="46D90A9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Покупки: одежда, обувь и продукты питания. Карманные деньги. Молодёжная мода. </w:t>
      </w:r>
    </w:p>
    <w:p w14:paraId="6E80797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Туризм. Виды отдыха. Путешествия по России и зарубежным странам.</w:t>
      </w:r>
    </w:p>
    <w:p w14:paraId="10C7918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Проблемы экологии. Защита окружающей среды. Стихийные бедствия.</w:t>
      </w:r>
    </w:p>
    <w:p w14:paraId="4C69E6F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Условия проживания в городской/сельской местности.</w:t>
      </w:r>
    </w:p>
    <w:p w14:paraId="345CF9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Технический прогресс: перспективы и последствия. Современные средства связи (мобильные телефоны, смартфоны, планшеты, компьютеры).</w:t>
      </w:r>
    </w:p>
    <w:p w14:paraId="74AACF6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Родная страна и страна/страны изучаемого языка: географическое положение, столицы и крупные города, регионы; система образования, достопримечательности, культурные особенности (национальные и популярные праздники, знаменательные даты, традиции, обычаи); страницы истории.</w:t>
      </w:r>
    </w:p>
    <w:p w14:paraId="126493B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Выдающиеся люди родной страны и страны/стран изучаемого языка, их вклад в науку и мировую культуру: государственные деятели, учёные, писатели, поэты, художники, композиторы, путешественники, спортсмены, актёры и так далее.</w:t>
      </w:r>
    </w:p>
    <w:p w14:paraId="747A24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Говорение</w:t>
      </w:r>
    </w:p>
    <w:p w14:paraId="1611277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коммуникативных умений диалогической речи на базе умений, сформированных на уровне основного общего образования, а именно умений вести разные виды диалога (диалог этикетного характера, диалог – побуждение к действию, диалог-расспрос, диалог – обмен мнениями; комбинированный диалог, включающий разные виды диалогов): </w:t>
      </w:r>
    </w:p>
    <w:p w14:paraId="58B58EC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этикетного характера: начинать, поддерживать и заканчивать разговор, вежливо переспрашивать; выражать согласие/отказ; выражать благодарность; поздравлять с праздником, выражать пожелания и вежливо реагировать на поздравление; </w:t>
      </w:r>
    </w:p>
    <w:p w14:paraId="1A5E1B8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– побуждение к действию: обращаться с просьбой, вежливо соглашаться/не соглашаться выполнить просьбу; давать совет и принимать/не принимать совет; приглашать собеседника к совместной деятельности, вежливо соглашаться/не соглашаться на предложение собеседника, объясняя причину своего решения; </w:t>
      </w:r>
    </w:p>
    <w:p w14:paraId="04730C2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– расспрос: сообщать фактическую информацию, отвечая на вопросы разных видов; выражать своё отношение к обсуждаемым фактам и событиям; запрашивать интересующую информацию; переходить с позиции спрашивающего на позицию отвечающего и наоборот; </w:t>
      </w:r>
    </w:p>
    <w:p w14:paraId="480137F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– обмен мнениями: выражать свою точку зрения и обосновывать её; высказывать своё согласие/несогласие с точкой зрения собеседника, выражать сомнение; давать эмоциональную оценку обсуждаемым событиям (восхищение, удивление, радость, огорчение и так далее). </w:t>
      </w:r>
    </w:p>
    <w:p w14:paraId="78FACF5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и/или иллюстраций, фотографий, таблиц, диаграмм с соблюдением норм речевого этикета, принятых в стране/странах изучаемого языка, при необходимости уточняя и переспрашивая собеседника. </w:t>
      </w:r>
    </w:p>
    <w:p w14:paraId="2641F0D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Объём диалога – 8 реплик со стороны каждого собеседника. </w:t>
      </w:r>
    </w:p>
    <w:p w14:paraId="61FE6B6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коммуникативных умений монологической речи на базе умений, сформированных на уровне основного общего образования: </w:t>
      </w:r>
    </w:p>
    <w:p w14:paraId="23EDD53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создание устных связных монологических высказываний с использованием основных коммуникативных типов речи: описание (предмета, местности, внешности и одежды человека), характеристика (черты характера реального человека или литературного персонажа); </w:t>
      </w:r>
    </w:p>
    <w:p w14:paraId="78E3DBE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повествование/сообщение; рассуждение;</w:t>
      </w:r>
    </w:p>
    <w:p w14:paraId="153B2D7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пересказ основного содержания, прочитанного/прослушанного текста с выражением своего отношения к событиям и фактам, изложенным в тексте;</w:t>
      </w:r>
    </w:p>
    <w:p w14:paraId="69F0745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устное представление (презентация) результатов выполненной проектной работы.</w:t>
      </w:r>
    </w:p>
    <w:p w14:paraId="2ED3D3F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Данные умения монологической речи развиваются в рамках тематического содержания речи 10 класса с использованием ключевых слов, плана и/или иллюстраций, фотографий, таблиц, диаграмм или без использования их.</w:t>
      </w:r>
    </w:p>
    <w:p w14:paraId="422AC93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монологического высказывания – до 14 фраз.</w:t>
      </w:r>
    </w:p>
    <w:p w14:paraId="7975268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Аудирование</w:t>
      </w:r>
    </w:p>
    <w:p w14:paraId="7CB30CD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коммуникативных умений аудирования на базе умений, сформированных на уровне основного общего образования: понимание на слух аутентичных текстов, содержащих отдельные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нужной/интересующей/запрашиваемой информации. </w:t>
      </w:r>
    </w:p>
    <w:p w14:paraId="7AEE0D9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Аудирование с пониманием основного содержания текста предполагает умение определять основную тему/идею и главные факты/события в воспринимаемом на слух тексте, отделять главную информацию от второстепенной, прогнозировать содержание текста по началу сообщения; игнорировать незнакомые слова, несущественные для понимания основного содержания.</w:t>
      </w:r>
    </w:p>
    <w:p w14:paraId="0562B4B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форме, в воспринимаемом на слух тексте.</w:t>
      </w:r>
    </w:p>
    <w:p w14:paraId="50D5361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объявление.</w:t>
      </w:r>
    </w:p>
    <w:p w14:paraId="6BC34D7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Время звучания текста/текстов для аудирования – до 2,5 минут.</w:t>
      </w:r>
    </w:p>
    <w:p w14:paraId="0449709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Смысловое чтение</w:t>
      </w:r>
    </w:p>
    <w:p w14:paraId="4E2E34B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стилей, содержащих отдельные неизученные языковые явления,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нужной/интересующей/запрашиваемой информации; с полным пониманием содержания текста. </w:t>
      </w:r>
    </w:p>
    <w:p w14:paraId="2DD0890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 (опуская второстепенные); понимать структурно-смысловые связи в тексте; прогнозировать содержание текста по заголовку/началу текста; определять логическую последовательность главных фактов, событий; игнорировать незнакомые слова, несущественные для понимания основного содержания. </w:t>
      </w:r>
    </w:p>
    <w:p w14:paraId="1232882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с пониманием нужной/интересующей/запрашиваемой информации предполагает умение находить в прочитанном тексте и понимать данную информацию, представленную в эксплицитной (явной) и имплицитной (неявной) форме; оценивать найденную информацию с точки зрения её значимости для решения коммуникативной задачи. </w:t>
      </w:r>
    </w:p>
    <w:p w14:paraId="438F727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 ходе чтения с полным пониманием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перевода); устанавливать причинно-следственную взаимосвязь изложенных в тексте фактов и событий. </w:t>
      </w:r>
    </w:p>
    <w:p w14:paraId="7859D09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несплошных текстов (таблиц, диаграмм, графиков и так далее) и понимание представленной в них информации. </w:t>
      </w:r>
    </w:p>
    <w:p w14:paraId="633F8D9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объявление, памятка, электронное сообщение личного характера, стихотворение.</w:t>
      </w:r>
    </w:p>
    <w:p w14:paraId="29286C2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текста/текстов для чтения – 500–700 слов.</w:t>
      </w:r>
    </w:p>
    <w:p w14:paraId="69CEDBB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Письменная речь</w:t>
      </w:r>
    </w:p>
    <w:p w14:paraId="054143A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умений письменной речи на базе умений, сформированных на уровне основного общего образования:</w:t>
      </w:r>
    </w:p>
    <w:p w14:paraId="5F7FD9D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заполнение анкет и формуляров в соответствии с нормами, принятыми в стране/странах изучаемого языка; </w:t>
      </w:r>
    </w:p>
    <w:p w14:paraId="44C25BD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написание резюме с сообщением основных сведений о себе в соответствии с нормами, принятыми в стране/странах изучаемого языка; </w:t>
      </w:r>
    </w:p>
    <w:p w14:paraId="57CCB90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написание электронного сообщения личного характера в соответствии с нормами неофициального общения, принятыми в стране/странах изучаемого языка. Объём сообщения – до 130 слов;</w:t>
      </w:r>
    </w:p>
    <w:p w14:paraId="158F428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создание небольшого письменного высказывания (рассказа, сочинения и так далее) на основе плана, иллюстрации, таблицы, диаграммы и/или прочитанного/прослушанного текста с использованием образца. Объём письменного высказывания – до 150 слов;</w:t>
      </w:r>
    </w:p>
    <w:p w14:paraId="7D3C19E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заполнение таблицы: краткая фиксация содержания прочитанного/прослушанного текста или дополнение информации в таблице; </w:t>
      </w:r>
    </w:p>
    <w:p w14:paraId="3888C7E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письменное предоставление результатов выполненной проектной работы, в том числе в форме презентации. Объём – до 150 слов.</w:t>
      </w:r>
    </w:p>
    <w:p w14:paraId="1641B6F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Языковые знания и навыки</w:t>
      </w:r>
    </w:p>
    <w:p w14:paraId="0F6E8AF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Фонетическая сторона речи</w:t>
      </w:r>
    </w:p>
    <w:p w14:paraId="707D589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14:paraId="2B8B713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14:paraId="24E8E6D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чтения вслух: сообщение информационного характера, отрывок из статьи научно-популярного характера, рассказ, диалог (беседа), интервью. Объём текста для чтения вслух – до 140 слов.</w:t>
      </w:r>
    </w:p>
    <w:p w14:paraId="65F1804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Орфография и пунктуация</w:t>
      </w:r>
    </w:p>
    <w:p w14:paraId="69C1C0E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Правильное написание изученных слов.</w:t>
      </w:r>
    </w:p>
    <w:p w14:paraId="5030045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Правильная расстановка знаков препинания в письменных высказываниях: запятой при перечислении и обращении; точки, вопросительного, восклицательного знака в конце предложения, отсутствие точки после заголовка. </w:t>
      </w:r>
    </w:p>
    <w:p w14:paraId="5374377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Пунктуационно правильное оформление прямой речи в соответствии с нормами изучаемого языка: использование двоеточия после слов автора перед прямой речью, заключение прямой речи в кавычки.</w:t>
      </w:r>
    </w:p>
    <w:p w14:paraId="44F580C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Пунктуационно правильное оформление электронного сообщения личного характера в соответствии с нормами речевого этикета, принятыми в стране/странах изучаемого языка: использование запятой после обращения и точки после выражения надежды на дальнейший контакт; отсутствие запятой после завершающей фразы; отсутствие точки после подписи.</w:t>
      </w:r>
    </w:p>
    <w:p w14:paraId="4C69796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Лексическая сторона речи</w:t>
      </w:r>
    </w:p>
    <w:p w14:paraId="3623DCF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Распознавание и употребление в устной и письменной речи лексических единиц (слов, в том числе многозначных; словосочетаний; речевых клише; средств логической связи), обслуживающих ситуации общения в рамках тематического содержания речи 10 класса, с соблюдением существующей в немецком языке нормы лексической сочетаемости.</w:t>
      </w:r>
    </w:p>
    <w:p w14:paraId="3F31B35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– 1300 лексических единиц для продуктивного использования (включая 1200 лексических единиц, изученных ранее) и 1400 лексических единиц для рецептивного усвоения (включая 1300 лексических единиц продуктивного минимума).</w:t>
      </w:r>
    </w:p>
    <w:p w14:paraId="460245C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Основные способы словообразования: </w:t>
      </w:r>
    </w:p>
    <w:p w14:paraId="6ED3F1B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аффиксация: образование</w:t>
      </w:r>
    </w:p>
    <w:p w14:paraId="57DD07A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при помощи суффиксов -er, -ler, -in, -chen, -keit, -heit, -ung, -schaft, -ion, -e, -ität; </w:t>
      </w:r>
    </w:p>
    <w:p w14:paraId="60826B3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прилагательных при помощи суффиксов -ig, -lich, -isch, -los; </w:t>
      </w:r>
    </w:p>
    <w:p w14:paraId="03E32D4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существительных, имён прилагательных, наречий при помощи отрицательного префикса un- (unglücklich, das Unglück);</w:t>
      </w:r>
    </w:p>
    <w:p w14:paraId="049F7E1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числительных при помощи суффиксов -zehn, -zig, – ßig, -te, -ste.</w:t>
      </w:r>
    </w:p>
    <w:p w14:paraId="52F45A6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словосложение: образование</w:t>
      </w:r>
    </w:p>
    <w:p w14:paraId="657DEC6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 существительных (der Wintersport, das Klassenzimmer); </w:t>
      </w:r>
    </w:p>
    <w:p w14:paraId="387A456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основы глагола и основы существительного (der Schreibtisch); </w:t>
      </w:r>
    </w:p>
    <w:p w14:paraId="5518376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основы прилагательного и основы существительного (die Kleinstadt); </w:t>
      </w:r>
    </w:p>
    <w:p w14:paraId="40CB721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сложных прилагательных путём соединения основ прилагательных (dunkelblau).</w:t>
      </w:r>
    </w:p>
    <w:p w14:paraId="46E6C01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конверсия: образование</w:t>
      </w:r>
    </w:p>
    <w:p w14:paraId="4BAA963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неопределённой формы глагола (das Lesen); </w:t>
      </w:r>
    </w:p>
    <w:p w14:paraId="5758FAA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основы глагола без изменения корневой гласной (der Anfang); </w:t>
      </w:r>
    </w:p>
    <w:p w14:paraId="47F74AB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основы глагола с изменением корневой гласной (der Sprung); </w:t>
      </w:r>
    </w:p>
    <w:p w14:paraId="2811C10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 от прилагательных (das Beste, der Deutsche, die Bekannte).</w:t>
      </w:r>
    </w:p>
    <w:p w14:paraId="4700B56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Многозначные лексические единицы. Синонимы. Антонимы. Интернациональные слова. Сокращения и аббревиатуры. </w:t>
      </w:r>
    </w:p>
    <w:p w14:paraId="0F08443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14:paraId="4FBE5A3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Грамматическая сторона речи</w:t>
      </w:r>
    </w:p>
    <w:p w14:paraId="06F6394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Распознавание и употребление в устной и письменной речи изученных морфологических форм и синтаксических конструкций немецкого языка. </w:t>
      </w:r>
    </w:p>
    <w:p w14:paraId="694E2A2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 вопросы), побудительные (в утвердительной и отрицательной форме). </w:t>
      </w:r>
    </w:p>
    <w:p w14:paraId="05CC80BE">
      <w:pPr>
        <w:spacing w:after="0" w:line="264" w:lineRule="auto"/>
        <w:ind w:firstLine="600"/>
        <w:jc w:val="both"/>
        <w:rPr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Предложения с безличным местоимением es (Es ist 4 Uhr.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Es regnet. Es ist interessant.).</w:t>
      </w:r>
    </w:p>
    <w:p w14:paraId="7A2C89AD">
      <w:pPr>
        <w:spacing w:after="0" w:line="264" w:lineRule="auto"/>
        <w:ind w:firstLine="600"/>
        <w:jc w:val="both"/>
        <w:rPr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c </w:t>
      </w:r>
      <w:r>
        <w:rPr>
          <w:rFonts w:ascii="Times New Roman" w:hAnsi="Times New Roman"/>
          <w:color w:val="000000"/>
          <w:sz w:val="24"/>
          <w:szCs w:val="24"/>
        </w:rPr>
        <w:t>конструкцией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es gibt (Es gibt einen Park neben der Schule.).</w:t>
      </w:r>
    </w:p>
    <w:p w14:paraId="43D32BD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неопределённо-личным местоимением man, в том числе с модальными глаголами.</w:t>
      </w:r>
    </w:p>
    <w:p w14:paraId="6B4656B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инфинитивным оборотом um … zu.</w:t>
      </w:r>
    </w:p>
    <w:p w14:paraId="1E5164E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глаголами, требующими употребления после них частицы zu и инфинитива.</w:t>
      </w:r>
    </w:p>
    <w:p w14:paraId="64A7519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Сложносочинённые предложения с сочинительными союзами und, aber, oder, sondern, denn, nicht nur … sondern auch, наречиями deshalb, darum, trotzdem.</w:t>
      </w:r>
    </w:p>
    <w:p w14:paraId="169A6AE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Сложноподчинённые предложения: дополнительные – с союзами dass, ob и других; причины – с союзами weil, da; условия – с союзом wenn; времени – с союзами wenn, als, nachdem; цели – с союзом damit; определительные с относительными местоимениями die, der, das.</w:t>
      </w:r>
    </w:p>
    <w:p w14:paraId="7E7C11F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косвенной речи, в том числе косвенный вопрос с союзом ob без использования сослагательного наклонения.</w:t>
      </w:r>
    </w:p>
    <w:p w14:paraId="27D7A77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Средства связи в тексте для обеспечения его целостности, в том числе с помощью наречий zuerst, dann, danach, später и других.</w:t>
      </w:r>
    </w:p>
    <w:p w14:paraId="32CFDE0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Все типы вопросительных предложений (общий, специальный, альтернативный вопросы в Präsens, Perfekt, Präteritum, Futur I).</w:t>
      </w:r>
    </w:p>
    <w:p w14:paraId="1583FC2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Побудительные предложения в утвердительной (Gib mir bitte eine Tasse Kaffee!) и отрицательной (Macht keinen Lärm!) форме во 2-м лице единственного числа и множественного числаи в вежливой форме.</w:t>
      </w:r>
    </w:p>
    <w:p w14:paraId="0699750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действительного залога в изъявительном наклонении (Präsens, Perfekt, Präteritum, Futur I).</w:t>
      </w:r>
    </w:p>
    <w:p w14:paraId="6B9C7D0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Возвратные глаголы в видовременных формах действительного залога в изъявительном наклонении (Präsens, Perfekt, Präteritum, Futur I).</w:t>
      </w:r>
    </w:p>
    <w:p w14:paraId="76C556A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страдательного залога (Präsens, Präteritum).</w:t>
      </w:r>
    </w:p>
    <w:p w14:paraId="612FAA3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Видовременная глагольная форма действительного залога Plusquamperfekt (при согласовании времён).</w:t>
      </w:r>
    </w:p>
    <w:p w14:paraId="7C486CA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Формы сослагательного наклонения от глаголов haben, sein, werden, können, mögen; сочетания würde + Infinitiv для выражения вежливой просьбы, желания, в придаточных предложениях условия c wenn (Konjunktiv Präteritum).</w:t>
      </w:r>
    </w:p>
    <w:p w14:paraId="5A61068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Модальные глаголы (mögen, wollen, können, müssen, dürfen, sollen) в Präsens, Präteritum; неопределённая форма глагола в страдательном залоге с модальными глаголами.</w:t>
      </w:r>
    </w:p>
    <w:p w14:paraId="2E2A497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Наиболее распространённые глаголы с управлением и местоименные наречия (worauf, wozu и тому подобных, darauf, dazu и тому подобное). </w:t>
      </w:r>
    </w:p>
    <w:p w14:paraId="3ECD788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Определённый, неопределённый и нулевой артикли.</w:t>
      </w:r>
    </w:p>
    <w:p w14:paraId="48F797E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существительные во множественном числе, образованные по правилу, и исключения.</w:t>
      </w:r>
    </w:p>
    <w:p w14:paraId="2E235EE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существительных в единственном и множественном числе.</w:t>
      </w:r>
    </w:p>
    <w:p w14:paraId="6629E79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прилагательные в положительной, сравнительной и превосходной степенях сравнения, образованные по правилу, и исключения.</w:t>
      </w:r>
    </w:p>
    <w:p w14:paraId="72232E6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прилагательных.</w:t>
      </w:r>
    </w:p>
    <w:p w14:paraId="166EF5B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Наречия в сравнительной и превосходной степенях сравнения, образованные по правилу, и исключения.</w:t>
      </w:r>
    </w:p>
    <w:p w14:paraId="16C2DE7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Личные местоимения (в именительном, дательном и винительном падежах), указательные местоимения (dieser, jener); притяжательные местоимения; вопросительные местоимения, неопределённые местоимения (jemand, niemand, alle, viel, etwas и другие);</w:t>
      </w:r>
    </w:p>
    <w:p w14:paraId="7BB8257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отрицания: kein, nicht, nichts, doch.</w:t>
      </w:r>
    </w:p>
    <w:p w14:paraId="6C21006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Количественные и порядковые числительные, числительные для обозначения дат и больших чисел.</w:t>
      </w:r>
    </w:p>
    <w:p w14:paraId="34AACE3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Предлоги места, направления, времени; предлоги, управляющие дательным падежом; предлоги, управляющие винительным падежом; предлоги, управляющие и дательным (место), и винительным (направление) падежом.</w:t>
      </w:r>
    </w:p>
    <w:p w14:paraId="33C6E41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Социокультурные знания и умения</w:t>
      </w:r>
    </w:p>
    <w:p w14:paraId="08BF41D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Осуществление межличностного и межкультурного общения с использованием знаний о национально-культурных особенностях своей страны и страны/стран изучаемого языка и основных социокультурных элементов речевого поведенческого этикета в немецкоязычной среде в рамках тематического содержания 10 класса.</w:t>
      </w:r>
    </w:p>
    <w:p w14:paraId="24C2E42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страницы истории, национальные и популярные праздники, проведение досуга, этикетные особенности общения, традиции в кулинарии и так далее).</w:t>
      </w:r>
    </w:p>
    <w:p w14:paraId="5B0040F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Владение основными сведениями о социокультурном портрете и культурном наследии страны/стран, говорящих на немецком языке. </w:t>
      </w:r>
    </w:p>
    <w:p w14:paraId="4706C8C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14:paraId="012015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умения представлять родную страну/малую родину и страну/страны изучаемого языка (культурные явления и события; достопримечательности; выдающиеся люди: государственные деятели, учёные, писатели, поэты, художники, композиторы, музыканты, спортсмены, актёры и так далее).</w:t>
      </w:r>
    </w:p>
    <w:p w14:paraId="2CCD6E8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Компенсаторные умения</w:t>
      </w:r>
    </w:p>
    <w:p w14:paraId="0F83425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догадку. </w:t>
      </w:r>
    </w:p>
    <w:p w14:paraId="4B2EDFE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умения игнорировать информацию, не являющуюся необходимой, для понимания основного содержания, прочитанного/прослушанного текста или для нахождения в тексте запрашиваемой информации.</w:t>
      </w:r>
    </w:p>
    <w:p w14:paraId="33145944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48295764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11 КЛАСС</w:t>
      </w:r>
    </w:p>
    <w:p w14:paraId="66448A28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564CD21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Коммуникативные умения</w:t>
      </w:r>
    </w:p>
    <w:p w14:paraId="5023E0A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Совершенствование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14:paraId="3A496AF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14:paraId="54B2A2F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Внешность и характеристика человека, литературного персонажа. </w:t>
      </w:r>
    </w:p>
    <w:p w14:paraId="6EBCBC5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14:paraId="57178A3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образования.</w:t>
      </w:r>
    </w:p>
    <w:p w14:paraId="14E5503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Место иностранного языка в повседневной жизни и профессиональной деятельности в современном мире.</w:t>
      </w:r>
    </w:p>
    <w:p w14:paraId="2171E9F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Молодёжь в современном обществе. Ценностные ориентиры. Участие молодёжи в жизни общества. Досуг молодёжи: увлечения и интересы. Любовь и дружба.</w:t>
      </w:r>
    </w:p>
    <w:p w14:paraId="765ED19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Роль спорта в современной жизни: виды спорта, экстремальный спорт, спортивные соревнования, Олимпийские игры.</w:t>
      </w:r>
    </w:p>
    <w:p w14:paraId="543478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Туризм. Виды отдыха. Экотуризм. Путешествия по России и зарубежным странам.</w:t>
      </w:r>
    </w:p>
    <w:p w14:paraId="7FA3503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Вселенная и человек. Природа. Проблемы экологии. Защита окружающей среды. Проживание в городской/сельской местности.</w:t>
      </w:r>
    </w:p>
    <w:p w14:paraId="74FFF95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Технический прогресс: перспективы и последствия. Современные средства информации и коммуникации (пресса, телевидение, Интернет, социальные сети и так далее). Интернет-безопасность.</w:t>
      </w:r>
    </w:p>
    <w:p w14:paraId="32095E0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Родная страна и страна/страны изучаемого языка: географическое положение, столицы, крупные города, регионы; система образования; достопримечательности, культурные особенности (национальные и популярные праздники, знаменательные даты, традиции, обычаи); страницы истории.</w:t>
      </w:r>
    </w:p>
    <w:p w14:paraId="01F2B7D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Выдающиеся люди родной страны и страны/стран изучаемого языка, их вклад в науку и мировую культуру: государственные деятели, учёные, писатели, поэты, художники, композиторы, путешественники, спортсмены, актёры и так далее. </w:t>
      </w:r>
    </w:p>
    <w:p w14:paraId="1C1C2CF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Говорение</w:t>
      </w:r>
    </w:p>
    <w:p w14:paraId="790016C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коммуникативных умений диалогической речи, а именно умений вести разные виды диалога (диалог этикетного характера, диалог – побуждение к действию, диалог-расспрос, диалог – обмен мнениями; комбинированный диалог, включающий разные виды диалогов):</w:t>
      </w:r>
    </w:p>
    <w:p w14:paraId="597750E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этикетного характера: начинать, поддерживать и заканчивать разговор, вежливо переспрашивать; вежливо выражать согласие/отказ; выражать благодарность; поздравлять с праздником, выражать пожелания и вежливо реагировать на поздравление; </w:t>
      </w:r>
    </w:p>
    <w:p w14:paraId="069CE36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 – побуждение к действию: обращаться с просьбой, вежливо соглашаться/не соглашаться выполнить просьбу; давать совет и принимать/ не принимать совет; приглашать собеседника к совместной деятельности, вежливо соглашаться/не соглашаться на предложение собеседника, объясняя причину своего решения; </w:t>
      </w:r>
    </w:p>
    <w:p w14:paraId="56C48A5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диалог-расспрос: сообщать фактическую информацию, отвечая на вопросы разных видов; выражать своё отношение к обсуждаемым фактам и событиям; </w:t>
      </w:r>
    </w:p>
    <w:p w14:paraId="3C0A86B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запрашивать интересующую информацию; переходить с позиции спрашивающего на позицию отвечающего и наоборот; брать/давать интервью;</w:t>
      </w:r>
    </w:p>
    <w:p w14:paraId="373ADCC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диалог – обмен мнениями: выражать свою точку зрения и обосновывать её, высказывать своё согласие/несогласие с точкой зрения собеседника, выражать сомнение, давать эмоциональную оценку обсуждаемым событиям (восхищение, удивление, радость, огорчение и так далее).</w:t>
      </w:r>
    </w:p>
    <w:p w14:paraId="2216D95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и/или иллюстраций, фотографий, таблиц, диаграмм с соблюдением норм речевого этикета, принятых в стране/странах изучаемого языка, при необходимости уточняя и переспрашивая собеседника.</w:t>
      </w:r>
    </w:p>
    <w:p w14:paraId="2919740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Объём диалога – до 9 реплик со стороны каждого собеседника. </w:t>
      </w:r>
    </w:p>
    <w:p w14:paraId="38D06BC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коммуникативных умений монологической речи:</w:t>
      </w:r>
    </w:p>
    <w:p w14:paraId="5FC1593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создание устных связных монологических высказываний с использованием основных коммуникативных типов речи: описание (предмета, местности, внешности и одежды человека), характеристика (черты характера реального человека или литературного персонажа); повествование/сообщение; </w:t>
      </w:r>
    </w:p>
    <w:p w14:paraId="47F8B76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рассуждение. </w:t>
      </w:r>
    </w:p>
    <w:p w14:paraId="606F6C6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Данные умения монологической речи развиваются в рамках тематического содержания речи с использованием ключевых слов, плана и/или иллюстраций, фотографий, таблиц, диаграмм, графиков и без использования их;</w:t>
      </w:r>
    </w:p>
    <w:p w14:paraId="2EAD8C2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пересказ основного содержания, прочитанного/прослушанного текста без опоры на ключевые слова, план с выражением своего отношения к событиям и фактам, изложенным в тексте;</w:t>
      </w:r>
    </w:p>
    <w:p w14:paraId="31977FA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устное представление (презентация) результатов выполненной проектной работы.</w:t>
      </w:r>
    </w:p>
    <w:p w14:paraId="5DFCFB7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монологического высказывания – 14–15 фраз.</w:t>
      </w:r>
    </w:p>
    <w:p w14:paraId="7718DE1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Аудирование</w:t>
      </w:r>
    </w:p>
    <w:p w14:paraId="055381B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коммуникативных умений аудирования: понимание на слух аутентичных текстов, содержащих отдельные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 интересующей/запрашиваемой информации. </w:t>
      </w:r>
    </w:p>
    <w:p w14:paraId="59DF299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Аудирование с пониманием основного содержания текста предполагает умение определять основную тему/идею и главные факты/события в воспринимаемом на слух тексте, отделять главную информацию от второстепенной, прогнозировать содержание текста по началу сообщения; </w:t>
      </w:r>
    </w:p>
    <w:p w14:paraId="30AC45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игнорировать незнакомые слова, несущественные для понимания основного содержания.</w:t>
      </w:r>
    </w:p>
    <w:p w14:paraId="0F2A62B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форме, в воспринимаемом на слух тексте.</w:t>
      </w:r>
    </w:p>
    <w:p w14:paraId="3353AE8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объявление.</w:t>
      </w:r>
    </w:p>
    <w:p w14:paraId="5465BD6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Языковая сложность текстов для аудирования должна соответствовать пороговому уровню (В1 – пороговый уровень по общеевропейской шкале).</w:t>
      </w:r>
    </w:p>
    <w:p w14:paraId="54DFC24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Время звучания текста/текстов для аудирования – до 2,5 минут.</w:t>
      </w:r>
    </w:p>
    <w:p w14:paraId="6B64459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Смысловое чтение</w:t>
      </w:r>
    </w:p>
    <w:p w14:paraId="0AE1B51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Развитие умений читать про себя и понимать с использованием языковой и контекстуальной догадки аутентичные тексты разных жанров и стилей, содержащих отдельные неизученные языковые явления,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нужной/интересующей/запрашиваемой информации; с полным пониманием содержания текста. </w:t>
      </w:r>
    </w:p>
    <w:p w14:paraId="001DFB3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 (опуская второстепенные); понимать структурно-смысловые связи в тексте; прогнозировать содержание текста по заголовку/началу текста; определять логическую последовательность главных фактов, событий; игнорировать незнакомые слова, несущественные для понимания основного содержания. </w:t>
      </w:r>
    </w:p>
    <w:p w14:paraId="32ED868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с пониманием нужной/интересующей/запрашиваемой информации предполагает умение находить прочитанном тексте и понимать данную информацию, представленную в эксплицитной (явной) и имплицитной форме (неявной) форме; оценивать найденную информацию с точки зрения её значимости для решения коммуникативной задачи. </w:t>
      </w:r>
    </w:p>
    <w:p w14:paraId="7B4161C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 ходе чтения с полным пониманием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перевода); устанавливать причинно-следственную взаимосвязь изложенных в тексте фактов и событий. </w:t>
      </w:r>
    </w:p>
    <w:p w14:paraId="0064347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Чтение несплошных текстов (таблиц, диаграмм, графиков и так далее) и понимание представленной в них информации. </w:t>
      </w:r>
    </w:p>
    <w:p w14:paraId="4E4C4C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объявление, памятка, инструкция, электронное сообщение личного характера, стихотворение.</w:t>
      </w:r>
    </w:p>
    <w:p w14:paraId="39BB365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Языковая сложность текстов для чтения должна соответствовать пороговому уровню (В1 – пороговый уровень по общеевропейской шкале).</w:t>
      </w:r>
    </w:p>
    <w:p w14:paraId="2DCDCC0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текста/текстов для чтения – 600–800 слов.</w:t>
      </w:r>
    </w:p>
    <w:p w14:paraId="4932446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Письменная речь</w:t>
      </w:r>
    </w:p>
    <w:p w14:paraId="4C85F97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умений письменной речи:</w:t>
      </w:r>
    </w:p>
    <w:p w14:paraId="4AB7E1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заполнение анкет и формуляров в соответствии с нормами, принятыми в стране/странах изучаемого языка; </w:t>
      </w:r>
    </w:p>
    <w:p w14:paraId="5A217D0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написание резюме (CV) с сообщением основных сведений о себе в соответствии с нормами, принятыми в стране/странах изучаемого языка; </w:t>
      </w:r>
    </w:p>
    <w:p w14:paraId="5A0DC59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написание электронного сообщения личного характера в соответствии с нормами неофициального общения, принятыми в стране/странах изучаемого языка. Объём сообщения – до 140 слов;</w:t>
      </w:r>
    </w:p>
    <w:p w14:paraId="24DCCA9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создание небольшого письменного высказывания (рассказа, сочинения, статьи и так далее) на основе плана, иллюстрации, таблицы, графика, диаграммы и/или прочитанного/прослушанного текста с использованием образца. Объём письменного высказывания – до 180 слов;</w:t>
      </w:r>
    </w:p>
    <w:p w14:paraId="72A4B26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заполнение таблицы: краткая фиксация содержания, прочитанного/прослушанного текста или дополнение информации в таблице; </w:t>
      </w:r>
    </w:p>
    <w:p w14:paraId="456E596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письменное предоставление результатов выполненной проектной работы, в том числе в форме презентации. Объём – до 180 слов.</w:t>
      </w:r>
    </w:p>
    <w:p w14:paraId="614E03B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Языковые знания и навыки</w:t>
      </w:r>
    </w:p>
    <w:p w14:paraId="436995C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Фонетическая сторона речи</w:t>
      </w:r>
    </w:p>
    <w:p w14:paraId="2734C17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14:paraId="7990C77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14:paraId="340EAEC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Тексты для чтения вслух: сообщение информационного характера, отрывок из статьи научно-популярного характера, рассказ, диалог (беседа), интервью. Объём текста для чтения вслух – до 150 слов.</w:t>
      </w:r>
    </w:p>
    <w:p w14:paraId="1EA1BD2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Орфография и пунктуация</w:t>
      </w:r>
    </w:p>
    <w:p w14:paraId="45F5E91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Правильное написание изученных слов.</w:t>
      </w:r>
    </w:p>
    <w:p w14:paraId="59BA220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Правильная расстановка знаков препинания в письменных высказываниях: запятой при перечислении и обращении; точки, вопросительного, восклицательного знака в конце предложения, отсутствие точки после заголовка. </w:t>
      </w:r>
    </w:p>
    <w:p w14:paraId="41D874F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Пунктуационно правильное оформление прямой речи в соответствии с нормами изучаемого языка: использование двоеточия после слов автора перед прямой речью, заключение прямой речи в кавычки.</w:t>
      </w:r>
    </w:p>
    <w:p w14:paraId="5B4F5A6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Пунктуационно правильное, в соответствии с нормами речевого этикета, принятыми в стране/странах изучаемого языка, оформление электронного сообщения личного характера: постановка запятой после обращения и точки после выражения надежды на дальнейший контакт; отсутствие запятой после завершающей фразы; отсутствие точки после подписи.</w:t>
      </w:r>
    </w:p>
    <w:p w14:paraId="15B1129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Лексическая сторона речи</w:t>
      </w:r>
    </w:p>
    <w:p w14:paraId="12C631E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Распознавание и употребление в устной и письменной речи лексических единиц (слов, в том числе многозначных; словосочетаний; речевых клише; средств логической связи), обслуживающих ситуации общения в рамках тематического содержания речи, с соблюдением существующей в немецком языке нормы лексической сочетаемости.</w:t>
      </w:r>
    </w:p>
    <w:p w14:paraId="27554ED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Объём – 1400 лексических единиц для продуктивного использования (включая 1300 лексических единиц, изученных ранее) и 1500 лексических единиц для рецептивного усвоения (включая 1400 лексических единиц продуктивного минимума).</w:t>
      </w:r>
    </w:p>
    <w:p w14:paraId="78A99F8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Основные способы словообразования: </w:t>
      </w:r>
    </w:p>
    <w:p w14:paraId="369436E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аффиксация: образование</w:t>
      </w:r>
    </w:p>
    <w:p w14:paraId="34C6D75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при помощи суффиксов -er, -ler, -in, -chen, -keit, -heit, -ung, -schaft, -ion, -e, -ität; </w:t>
      </w:r>
    </w:p>
    <w:p w14:paraId="2792BC4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прилагательных при помощи суффиксов -ig, -lich, -isch, -los; </w:t>
      </w:r>
    </w:p>
    <w:p w14:paraId="0F19BCB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существительных, имён прилагательных, наречий при помощи отрицательного префикса un- (unglücklich, das Unglück);</w:t>
      </w:r>
    </w:p>
    <w:p w14:paraId="000248C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числительных при помощи суффиксов -zehn, -zig, -ßig, -te, -ste.</w:t>
      </w:r>
    </w:p>
    <w:p w14:paraId="7680CA1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словосложение: образование</w:t>
      </w:r>
    </w:p>
    <w:p w14:paraId="024DD78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 существительных (der Wintersport, das Klassenzimmer); </w:t>
      </w:r>
    </w:p>
    <w:p w14:paraId="0B241F8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основы глагола и основы существительного (der Schreibtisch); </w:t>
      </w:r>
    </w:p>
    <w:p w14:paraId="63A9E0E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сложных существительных путём соединения основы прилагательного иосновы существительного (die Kleinstadt); </w:t>
      </w:r>
    </w:p>
    <w:p w14:paraId="02ABA9C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сложных прилагательных путём соединения основ прилагательных (dunkelblau).</w:t>
      </w:r>
    </w:p>
    <w:p w14:paraId="6A5BD00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конверсия: образование</w:t>
      </w:r>
    </w:p>
    <w:p w14:paraId="404B41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неопределённой формы глагола (das Lesen); </w:t>
      </w:r>
    </w:p>
    <w:p w14:paraId="5C24960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основы глагола без изменения корневой гласной (der Anfang); </w:t>
      </w:r>
    </w:p>
    <w:p w14:paraId="6A6AEEA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основы глагола с изменением корневой гласной (der Sprung); </w:t>
      </w:r>
    </w:p>
    <w:p w14:paraId="00A3A99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 от прилагательных (das Beste, der Deutsche, die Bekannte).</w:t>
      </w:r>
    </w:p>
    <w:p w14:paraId="729A781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Многозначные лексические единицы. Синонимы. Антонимы. Интернациональные слова. Сокращения и аббревиатуры. </w:t>
      </w:r>
    </w:p>
    <w:p w14:paraId="6FD3698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14:paraId="2AD0EB1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Грамматическая сторона речи</w:t>
      </w:r>
    </w:p>
    <w:p w14:paraId="0583503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Распознавание и употребление в устной и письменной речи изученных морфологических форм и синтаксических конструкций немецкого языка. </w:t>
      </w:r>
    </w:p>
    <w:p w14:paraId="45043B8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 вопросы), побудительные (в утвердительной и отрицательной форме). </w:t>
      </w:r>
    </w:p>
    <w:p w14:paraId="48606907">
      <w:pPr>
        <w:spacing w:after="0" w:line="264" w:lineRule="auto"/>
        <w:ind w:firstLine="600"/>
        <w:jc w:val="both"/>
        <w:rPr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Предложения с безличным местоимением es (Es ist 4 Uhr.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Es regnet. Es ist interessant.).</w:t>
      </w:r>
    </w:p>
    <w:p w14:paraId="5EE468C4">
      <w:pPr>
        <w:spacing w:after="0" w:line="264" w:lineRule="auto"/>
        <w:ind w:firstLine="600"/>
        <w:jc w:val="both"/>
        <w:rPr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с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конструкцией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es gibt (Es gibt einen Park neben der Schule.).</w:t>
      </w:r>
    </w:p>
    <w:p w14:paraId="6D343F5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неопределённо-личным местоимением man, в том числе с модальными глаголами.</w:t>
      </w:r>
    </w:p>
    <w:p w14:paraId="265CFE3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инфинитивным оборотом um … zu.</w:t>
      </w:r>
    </w:p>
    <w:p w14:paraId="6E0E073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глаголами, требующие употребления после них частицы zu и инфинитива.</w:t>
      </w:r>
    </w:p>
    <w:p w14:paraId="68A0A74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Сложносочинённые предложения с сочинительными союзами und, aber, oder, sondern, denn, nicht nur … sondern auch, наречиями deshalb, darum, trotzdem.</w:t>
      </w:r>
    </w:p>
    <w:p w14:paraId="171AE1C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Сложноподчинённые предложения: дополнительные – с союзами dass, ob и других.; причины – с союзами weil, da; условия – с союзом wenn; времени – с союзами wenn, als, nachdem; цели – с союзом damit; определительные с относительными местоимениями die, der, das; уступки – с союзом obwohl.</w:t>
      </w:r>
    </w:p>
    <w:p w14:paraId="489D1B0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косвенной речи, в том числе косвенный вопрос с союзом ob без использования сослагательного наклонения.</w:t>
      </w:r>
    </w:p>
    <w:p w14:paraId="64EE65A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Средства связи в тексте для обеспечения его целостности, в том числе с помощью наречий zuerst, dann, danach, später и других.</w:t>
      </w:r>
    </w:p>
    <w:p w14:paraId="04341A1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Все типы вопросительных предложений (общий, специальный, альтернативный вопросы в Präsens, Perfekt, Präteritum, Futur I).</w:t>
      </w:r>
    </w:p>
    <w:p w14:paraId="0F68860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Побудительные предложения в утвердительной (Gib mir bitte eine Tasse Kaffee!) и отрицательной (Macht keinen Lärm!) форме во 2-м лице единственного числа и множественного числа и в вежливой форме.</w:t>
      </w:r>
    </w:p>
    <w:p w14:paraId="174875E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действительного залога в изъявительном наклонении (Präsens, Perfekt, Präteritum, Futur I).</w:t>
      </w:r>
    </w:p>
    <w:p w14:paraId="3C63D45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Возвратные глаголы в видовременных формах действительного залога в изъявительном наклонении (Präsens, Perfekt, Präteritum, Futur I).</w:t>
      </w:r>
    </w:p>
    <w:p w14:paraId="3D2D630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страдательного залога (Präsens, Präteritum).</w:t>
      </w:r>
    </w:p>
    <w:p w14:paraId="03FB85B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Видовременная глагольная форма действительного залога Plusquamperfekt (при согласовании времен).</w:t>
      </w:r>
    </w:p>
    <w:p w14:paraId="27769A8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Формы сослагательного наклонения от глаголов haben, sein, werden, können, mögen; сочетания würde + Infinitiv для выражения вежливой просьбы, желания, в придаточных предложениях условия c wenn (Konjunktiv Präteritum).</w:t>
      </w:r>
    </w:p>
    <w:p w14:paraId="077CCED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Модальные глаголы (mögen, wollen, können, müssen, dürfen, sollen) в Präsens, Präteritum; неопределённая форма глагола в страдательном залоге с модальными глаголами.</w:t>
      </w:r>
    </w:p>
    <w:p w14:paraId="08A150F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Наиболее распространённые глаголы с управлением и местоименные наречия (worauf, wozu и тому подобных , darauf, dazu и тому подобных).</w:t>
      </w:r>
    </w:p>
    <w:p w14:paraId="619574D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Определённый, неопределённый и нулевой артикли.</w:t>
      </w:r>
    </w:p>
    <w:p w14:paraId="487C497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существительные во множественном числе, образованные по правилу, и исключения.</w:t>
      </w:r>
    </w:p>
    <w:p w14:paraId="16B4EF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существительных в единственном и множественном числе.</w:t>
      </w:r>
    </w:p>
    <w:p w14:paraId="743BC70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прилагательные в положительной, сравнительной и превосходной степенях сравнения, образованные по правилу, и исключения.</w:t>
      </w:r>
    </w:p>
    <w:p w14:paraId="3A91783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прилагательных.</w:t>
      </w:r>
    </w:p>
    <w:p w14:paraId="61AAB88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Наречия в сравнительной и превосходной степенях сравнения, образованные по правилу, и исключения.</w:t>
      </w:r>
    </w:p>
    <w:p w14:paraId="0A24A35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Личные местоимения (в именительном, дательном и винительном падежах), указательные местоимения (dieser, jener); притяжательные местоимения; вопросительные местоимения, неопределённые местоимения (jemand, niemand, alle, viel, etwas и других).</w:t>
      </w:r>
    </w:p>
    <w:p w14:paraId="6F9DCB1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отрицания: kein, nicht, nichts, doch.</w:t>
      </w:r>
    </w:p>
    <w:p w14:paraId="6473A04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Количественные и порядковые числительные, числительные для обозначения дат и больших чисел.</w:t>
      </w:r>
    </w:p>
    <w:p w14:paraId="31F7CCC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Предлоги места, направления, времени; предлоги, управляющие дательным падежом; предлоги, управляющие винительным падежом; предлоги, управляющие и дательным (место), и винительным (направление) падежом.</w:t>
      </w:r>
    </w:p>
    <w:p w14:paraId="2987B9C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Социокультурные знания и умения</w:t>
      </w:r>
    </w:p>
    <w:p w14:paraId="450818C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Осуществление межличностного и межкультурного общения с использованием знаний о национально-культурных особенностях своей страны и страны/стран изучаемого языка и основных социокультурных элементов речевого поведенческого этикета в немецкоязычной среде в рамках тематического содержания 11 класса.</w:t>
      </w:r>
    </w:p>
    <w:p w14:paraId="0D4649B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страницы истории, национальные и популярные праздники, проведение досуга, этикетные особенности общения, традиции в кулинарии и так далее.</w:t>
      </w:r>
    </w:p>
    <w:p w14:paraId="3EB9419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Владение основными сведениями о социокультурном портрете и культурном наследии страны/стран, говорящих на немецком языке. </w:t>
      </w:r>
    </w:p>
    <w:p w14:paraId="2926EEA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14:paraId="7178CF6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умения представлять родную страну / малую родину и страну/страны изучаемого языка (культурные явления и события; достопримечательности; выдающиеся люди: государственные деятели, учёные, писатели, поэты, художники, композиторы, музыканты, спортсмены, актёры и так далее).</w:t>
      </w:r>
    </w:p>
    <w:p w14:paraId="3B2ADE5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Компенсаторные умения</w:t>
      </w:r>
    </w:p>
    <w:p w14:paraId="20BE104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догадку.</w:t>
      </w:r>
    </w:p>
    <w:p w14:paraId="06228C1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Развитие умения игнорировать информацию, не являющуюся необходимой, для понимания основного содержания, прочитанного/прослушанного текста или для нахождения в тексте запрашиваемой информации.</w:t>
      </w:r>
    </w:p>
    <w:p w14:paraId="75C4B930">
      <w:pPr>
        <w:rPr>
          <w:sz w:val="24"/>
          <w:szCs w:val="24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4"/>
    <w:p w14:paraId="759764C9">
      <w:pPr>
        <w:spacing w:after="0" w:line="264" w:lineRule="auto"/>
        <w:ind w:left="120"/>
        <w:jc w:val="both"/>
        <w:rPr>
          <w:sz w:val="24"/>
          <w:szCs w:val="24"/>
        </w:rPr>
      </w:pPr>
      <w:bookmarkStart w:id="5" w:name="block-33769608"/>
      <w:r>
        <w:rPr>
          <w:rFonts w:ascii="Times New Roman" w:hAnsi="Times New Roman"/>
          <w:color w:val="000000"/>
          <w:sz w:val="24"/>
          <w:szCs w:val="24"/>
        </w:rPr>
        <w:t>ПЛАНИРУЕМЫЕ РЕЗУЛЬТАТЫ ОСВОЕНИЯ ПРОГРАММЫ ПО «ИНОСТРАННОМУ (НЕМЕЦКОМУ) ЯЗЫКУ (БАЗОВЫЙ УРОВЕНЬ)» НА УРОВНЕ СРЕДНЕГО ОБЩЕГО ОБРАЗОВАНИЯ</w:t>
      </w:r>
    </w:p>
    <w:p w14:paraId="0FEF6435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53465977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ЛИЧНОСТНЫЕ РЕЗУЛЬТАТЫ</w:t>
      </w:r>
    </w:p>
    <w:p w14:paraId="67B9F127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164CC07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Личностные результаты освоения программы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социокультурными, историческими и духовно-нравственными ценностями, принятыми в обществе правилами и нормами поведения,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 </w:t>
      </w:r>
    </w:p>
    <w:p w14:paraId="60CA338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Личностные результаты освоения обучающимися Программы по немецкому языку среднего общего образования по иностранному (немецкому языку) должны отражать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основных направлений воспитательной деятельности.</w:t>
      </w:r>
    </w:p>
    <w:p w14:paraId="4073623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 результате изучения немецкого языка на уровне среднего общего образования у обучающегося будут сформированы следующие личностные результаты: </w:t>
      </w:r>
    </w:p>
    <w:p w14:paraId="44434BC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1) гражданского воспитания:</w:t>
      </w:r>
    </w:p>
    <w:p w14:paraId="6B34870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сформированность гражданской позиции обучающегося как активного и ответственного члена российского общества;</w:t>
      </w:r>
    </w:p>
    <w:p w14:paraId="2BB708E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осознание своих конституционных прав и обязанностей, уважение закона и правопорядка;</w:t>
      </w:r>
    </w:p>
    <w:p w14:paraId="757ABBD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принятие традиционных национальных, общечеловеческих гуманистических и демократических ценностей; </w:t>
      </w:r>
    </w:p>
    <w:p w14:paraId="7B75505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14:paraId="6C02F27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вести совместную деятельность в интересах гражданского общества, участвовать в самоуправлении в образовательной организации;</w:t>
      </w:r>
    </w:p>
    <w:p w14:paraId="54E4029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умение взаимодействовать с социальными институтами в соответствии с их функциями и назначением;</w:t>
      </w:r>
    </w:p>
    <w:p w14:paraId="14FFD51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к гуманитарной и волонтёрской деятельности.</w:t>
      </w:r>
    </w:p>
    <w:p w14:paraId="663CEB0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2) патриотического воспитания:</w:t>
      </w:r>
    </w:p>
    <w:p w14:paraId="31F61CC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 </w:t>
      </w:r>
    </w:p>
    <w:p w14:paraId="02E7EC5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ценностное отношение к государственным символам, историческому и природному наследию, памятникам, традициям народов России и страны/стран изучаемого языка; достижениям России и страны/стран изучаемого языка в науке, искусстве, спорте, технологиях, труде; </w:t>
      </w:r>
    </w:p>
    <w:p w14:paraId="3B962E9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идейная убеждённость, готовность к служению и защите Отечества, ответственность за его судьбу.</w:t>
      </w:r>
    </w:p>
    <w:p w14:paraId="452A7C7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3) духовно-нравственного воспитания:</w:t>
      </w:r>
    </w:p>
    <w:p w14:paraId="73C4E2A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осознание духовных ценностей российского народа;</w:t>
      </w:r>
    </w:p>
    <w:p w14:paraId="6A8462F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сформированность нравственного сознания, этического поведения; </w:t>
      </w:r>
    </w:p>
    <w:p w14:paraId="6675B64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14:paraId="0F530C0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осознание личного вклада в построение устойчивого будущего;</w:t>
      </w:r>
    </w:p>
    <w:p w14:paraId="1CFD544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ответственное отношение к своим родителям, созданию семьи на основе осознанного принятия ценностей семейной жизни в соответствии с традициями народов России.</w:t>
      </w:r>
    </w:p>
    <w:p w14:paraId="1F3DC83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4) эстетического воспитания:</w:t>
      </w:r>
    </w:p>
    <w:p w14:paraId="552FF72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14:paraId="6177249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способность воспринимать различные виды искусства, традиции и творчество своего и других народов, приобщаться к ценностям мировой культуры через источники информации на иностранном (немецком) языке, ощущать эмоциональное воздействие искусства;</w:t>
      </w:r>
    </w:p>
    <w:p w14:paraId="098A6ED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убеждённость в значимости для личности и общества отечественного и мирового искусства, этнических культурных традиций и народного творчества;</w:t>
      </w:r>
    </w:p>
    <w:p w14:paraId="7D4E138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стремление к лучшему осознанию культуры своего народа и готовность содействовать ознакомлению с ней представителей других стран;</w:t>
      </w:r>
    </w:p>
    <w:p w14:paraId="6054FDE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к самовыражению в разных видах искусства, стремление проявлять качества творческой личности.</w:t>
      </w:r>
    </w:p>
    <w:p w14:paraId="4414542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5) физического воспитания:</w:t>
      </w:r>
    </w:p>
    <w:p w14:paraId="6CA1601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сформированность здорового и безопасного образа жизни, ответственного отношения к своему здоровью;</w:t>
      </w:r>
    </w:p>
    <w:p w14:paraId="4545FF4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потребность в физическом совершенствовании, занятиях спортивно-оздоровительной деятельностью;</w:t>
      </w:r>
    </w:p>
    <w:p w14:paraId="1A2A114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активное неприятие вредных привычек и иных форм причинения вреда физическому и психическому здоровью.</w:t>
      </w:r>
    </w:p>
    <w:p w14:paraId="69E3ABF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6) трудового воспитания:</w:t>
      </w:r>
    </w:p>
    <w:p w14:paraId="6C28C24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к труду, осознание ценности мастерства, трудолюбие;</w:t>
      </w:r>
    </w:p>
    <w:p w14:paraId="1664205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14:paraId="2395311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планы, осознание возможностей самореализации средствами иностранного (немецкого) языка;</w:t>
      </w:r>
    </w:p>
    <w:p w14:paraId="7222FC0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готовность и способность к образованию и самообразованию на протяжении всей жизни, в том числе с использованием изучаемого иностранного языка.</w:t>
      </w:r>
    </w:p>
    <w:p w14:paraId="56BC5BA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7) экологического воспитания:</w:t>
      </w:r>
    </w:p>
    <w:p w14:paraId="12F6C60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</w:r>
    </w:p>
    <w:p w14:paraId="60896B9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планирование и осуществление действий в окружающей среде на основе знания целей устойчивого развития человечества; </w:t>
      </w:r>
    </w:p>
    <w:p w14:paraId="52DA44A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активное неприятие действий, приносящих вред окружающей среде; умение прогнозировать неблагоприятные экологические последствия предпринимаемых действий, предотвращать их;</w:t>
      </w:r>
    </w:p>
    <w:p w14:paraId="28F2034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расширение опыта деятельности экологической направленности.</w:t>
      </w:r>
    </w:p>
    <w:p w14:paraId="4324DC0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8) ценности научного познания:</w:t>
      </w:r>
    </w:p>
    <w:p w14:paraId="0F1894A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14:paraId="2F16F5D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14:paraId="0EB45CF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группе, в том числе с использованием изучаемого иностранного (немецкого) языка. </w:t>
      </w:r>
    </w:p>
    <w:p w14:paraId="6CE028C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 процессе достижения личностных результатов освоения обучающимися Программы по немецкому языку среднего общего образования по иностранному (немецкому) языку у обучающихся совершенствуется </w:t>
      </w:r>
      <w:r>
        <w:rPr>
          <w:rFonts w:ascii="Times New Roman" w:hAnsi="Times New Roman"/>
          <w:b/>
          <w:color w:val="000000"/>
          <w:sz w:val="24"/>
          <w:szCs w:val="24"/>
        </w:rPr>
        <w:t>эмоциональный интеллект</w:t>
      </w:r>
      <w:r>
        <w:rPr>
          <w:rFonts w:ascii="Times New Roman" w:hAnsi="Times New Roman"/>
          <w:color w:val="000000"/>
          <w:sz w:val="24"/>
          <w:szCs w:val="24"/>
        </w:rPr>
        <w:t>, предполагающий сформированность:</w:t>
      </w:r>
    </w:p>
    <w:p w14:paraId="43E56F5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самосознания, включающего способность понимать своё эмоциональное состояние, видеть направления развития собственной эмоциональной сферы, быть уверенным в себе;</w:t>
      </w:r>
    </w:p>
    <w:p w14:paraId="3018081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14:paraId="3291706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внутренней мотивации, включающей стремление к достижению цели и успеху, оптимизм, инициативность, умение действовать, исходя из своих возможностей; </w:t>
      </w:r>
    </w:p>
    <w:p w14:paraId="32BE6CF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14:paraId="6B30DD8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социальных навыков, включающих способность выстраивать отношения с другими людьми, в том числе с представителями страны/стран изучаемого языка, заботиться, проявлять интерес и разрешать конфликты.</w:t>
      </w:r>
    </w:p>
    <w:p w14:paraId="0949B83B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МЕТАПРЕДМЕТНЫЕ РЕЗУЛЬТАТЫ</w:t>
      </w:r>
    </w:p>
    <w:p w14:paraId="12A5F06F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3357756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 результате изучения немецкого языка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5D7E20F0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Познавательные универсальные учебные действия</w:t>
      </w:r>
    </w:p>
    <w:p w14:paraId="584D9083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70E121B1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Базовые логические действия:</w:t>
      </w:r>
    </w:p>
    <w:p w14:paraId="548A419D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самостоятельно формулировать и актуализировать проблему, рассматривать её всесторонне; </w:t>
      </w:r>
    </w:p>
    <w:p w14:paraId="3EFAB029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устанавливать существенный признак или основания для сравнения, классификации и обобщения языковых единиц и языковых явлений изучаемого иностранного языка;</w:t>
      </w:r>
    </w:p>
    <w:p w14:paraId="1B172F85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определять цели деятельности, задавать параметры и критерии их достижения;</w:t>
      </w:r>
    </w:p>
    <w:p w14:paraId="4D84CA2A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выявлять закономерности в языковых явлениях изучаемого иностранного (немецкого) языка; </w:t>
      </w:r>
    </w:p>
    <w:p w14:paraId="30FB5CDF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разрабатывать план решения проблемы с учётом анализа имеющихся материальных и нематериальных ресурсов;</w:t>
      </w:r>
    </w:p>
    <w:p w14:paraId="7DE21F0C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вносить коррективы в деятельность, оценивать соответствие результатов целям, оценивать риски последствий деятельности; </w:t>
      </w:r>
    </w:p>
    <w:p w14:paraId="55955309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координировать и выполнять работу в условиях реального, виртуального и комбинированного взаимодействия;</w:t>
      </w:r>
    </w:p>
    <w:p w14:paraId="68DA2367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развивать креативное мышление при решении жизненных проблем.</w:t>
      </w:r>
    </w:p>
    <w:p w14:paraId="0BD44B5D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Базовые исследовательские действия:</w:t>
      </w:r>
    </w:p>
    <w:p w14:paraId="33991950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владеть навыками учебно-исследовательской и проектной деятельности с использованием иностранного (немецкого) языка, навыками разрешения проблем;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14:paraId="2A2826E5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14:paraId="543BCFD7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научной лингвистической терминологией и ключевыми понятиями;</w:t>
      </w:r>
    </w:p>
    <w:p w14:paraId="26C1926F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14:paraId="2FB7F858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14:paraId="60AF55BA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14:paraId="1BD14204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давать оценку новым ситуациям, оценивать приобретённый опыт;</w:t>
      </w:r>
    </w:p>
    <w:p w14:paraId="5980266D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осуществлять целенаправленный поиск переноса средств и способов действия в профессиональную среду;</w:t>
      </w:r>
    </w:p>
    <w:p w14:paraId="3309737A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уметь переносить знания в познавательную и практическую области жизнедеятельности;</w:t>
      </w:r>
    </w:p>
    <w:p w14:paraId="78CD6EE3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уметь интегрировать знания из разных предметных областей; </w:t>
      </w:r>
    </w:p>
    <w:p w14:paraId="67AEF9B0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выдвигать новые идеи, предлагать оригинальные подходы и решения; ставить проблемы и задачи, допускающие альтернативных решений.</w:t>
      </w:r>
    </w:p>
    <w:p w14:paraId="21733955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Работа с информацией:</w:t>
      </w:r>
    </w:p>
    <w:p w14:paraId="130C8042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навыками получения информации из источников разных типов, в том числе на иностранном (немецком) языке, самостоятельно осуществлять поиск, анализ, систематизацию и интерпретацию информации различных видов и форм представления;</w:t>
      </w:r>
    </w:p>
    <w:p w14:paraId="2447D099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создавать тексты на иностранном (немецком) языке в различных форматах с учётом назначения информации и целевой аудитории, выбирая оптимальную форму представления и визуализации (текст, таблица, схема, диаграмма и так далее);</w:t>
      </w:r>
    </w:p>
    <w:p w14:paraId="3B1DEA79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оценивать достоверность информации, её соответствие морально-этическим нормам; </w:t>
      </w:r>
    </w:p>
    <w:p w14:paraId="2B76E7FD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14:paraId="1A76923E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навыками распознавания и защиты информации, информационной безопасности личности.</w:t>
      </w:r>
    </w:p>
    <w:p w14:paraId="7C440DE7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0D24E40A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Коммуникативные универсальные учебные действия</w:t>
      </w:r>
    </w:p>
    <w:p w14:paraId="76598739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Общение:</w:t>
      </w:r>
    </w:p>
    <w:p w14:paraId="653E35E8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осуществлять коммуникацию во всех сферах жизни;</w:t>
      </w:r>
    </w:p>
    <w:p w14:paraId="685E30F0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14:paraId="21FDEB25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различными способами общения и взаимодействия, в том числена иностранном (немецком) языке; аргументированно вести диалог и полилог, уметь смягчать конфликтные ситуации;</w:t>
      </w:r>
    </w:p>
    <w:p w14:paraId="428A83D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развёрнуто и логично излагать свою точку зрения с использованием языковых средств.</w:t>
      </w:r>
    </w:p>
    <w:p w14:paraId="09694F0F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Совместная деятельность:</w:t>
      </w:r>
    </w:p>
    <w:p w14:paraId="6E6953B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работы;</w:t>
      </w:r>
    </w:p>
    <w:p w14:paraId="4A3131B9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выбирать тематику и методы совместных действий с учётом общих интересов, и возможностей каждого члена коллектива; </w:t>
      </w:r>
    </w:p>
    <w:p w14:paraId="2720173C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принимать цели совместной деятельности, организовывать и координировать действия по её достижению: составлять план действий, распределять роли с учётом мнений участников, обсуждать результаты совместной работы; </w:t>
      </w:r>
    </w:p>
    <w:p w14:paraId="23F75C65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оценивать качество своего вклада и каждого участника команды в общий результат по разработанным критериям;</w:t>
      </w:r>
    </w:p>
    <w:p w14:paraId="6B036A7A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предлагать новые проекты, оценивать идеи с позиции новизны, оригинальности, практической значимости. </w:t>
      </w:r>
    </w:p>
    <w:p w14:paraId="0ADCBA45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7EE5CB31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Регулятивные универсальные учебные действия</w:t>
      </w:r>
    </w:p>
    <w:p w14:paraId="135C2AFF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Самоорганизация</w:t>
      </w:r>
    </w:p>
    <w:p w14:paraId="555DE2FA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14:paraId="2FEDE367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14:paraId="3F067AFE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давать оценку новым ситуациям;</w:t>
      </w:r>
    </w:p>
    <w:p w14:paraId="09295C62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делать осознанный выбор, аргументировать его, брать ответственность за решение;</w:t>
      </w:r>
    </w:p>
    <w:p w14:paraId="550B36B4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оценивать приобретённый опыт;</w:t>
      </w:r>
    </w:p>
    <w:p w14:paraId="6960BB32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способствовать формированию и проявлению широкой эрудиции в разных областях знаний, постоянно повышать свой образовательный и культурный уровень. </w:t>
      </w:r>
    </w:p>
    <w:p w14:paraId="2C7A812C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Самоконтроль</w:t>
      </w:r>
    </w:p>
    <w:p w14:paraId="3EF2F0CF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давать оценку новым ситуациям; </w:t>
      </w:r>
    </w:p>
    <w:p w14:paraId="401CD231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результатов и оснований; использовать приёмы рефлексии для оценки ситуации, выбора верного решения;</w:t>
      </w:r>
    </w:p>
    <w:p w14:paraId="62042545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оценивать соответствие создаваемого устного/письменного текста на иностранном (немецком) языке выполняемой коммуникативной задаче; вносить коррективы в созданный речевой продукт в случае необходимости; </w:t>
      </w:r>
    </w:p>
    <w:p w14:paraId="42F934E9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оценивать риски и своевременно принимать решения по их снижению;</w:t>
      </w:r>
    </w:p>
    <w:p w14:paraId="2F334217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принимать мотивы и аргументы других при анализе результатов деятельности.</w:t>
      </w:r>
    </w:p>
    <w:p w14:paraId="0C45D69A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принимать себя, понимая свои недостатки и достоинства;</w:t>
      </w:r>
    </w:p>
    <w:p w14:paraId="37476002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принимать мотивы и аргументы других при анализе результатов деятельности;</w:t>
      </w:r>
    </w:p>
    <w:p w14:paraId="79A27255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признавать своё право и право других на ошибку;</w:t>
      </w:r>
    </w:p>
    <w:p w14:paraId="5CF06CEF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развивать способность понимать мир с позиции другого человека.</w:t>
      </w:r>
    </w:p>
    <w:p w14:paraId="67954698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76FB3B75">
      <w:pPr>
        <w:spacing w:after="0" w:line="264" w:lineRule="auto"/>
        <w:ind w:left="120"/>
        <w:jc w:val="both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ПРЕДМЕТНЫЕ РЕЗУЛЬТАТЫ</w:t>
      </w:r>
    </w:p>
    <w:p w14:paraId="7FE2A19B">
      <w:pPr>
        <w:spacing w:after="0" w:line="264" w:lineRule="auto"/>
        <w:ind w:left="120"/>
        <w:jc w:val="both"/>
        <w:rPr>
          <w:sz w:val="24"/>
          <w:szCs w:val="24"/>
        </w:rPr>
      </w:pPr>
    </w:p>
    <w:p w14:paraId="474BEF5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Предметные результаты по учебному «Иностранный (немецкий) язык (базовый уровень)» ориентированы на применение знаний, умений и навыков в учебных ситуациях и реальных жизненных условиях, должны отражать сформированность иноязычной коммуникативной компетенции на уровне, приближающемся к пороговому, в совокупности её составляющих – речевой, языковой, социокультурной, компенсаторной, метапредметной.</w:t>
      </w:r>
    </w:p>
    <w:p w14:paraId="76A39C1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4"/>
          <w:szCs w:val="24"/>
        </w:rPr>
        <w:t>в 10 классе</w:t>
      </w:r>
      <w:r>
        <w:rPr>
          <w:rFonts w:ascii="Times New Roman" w:hAnsi="Times New Roman"/>
          <w:color w:val="000000"/>
          <w:sz w:val="24"/>
          <w:szCs w:val="24"/>
        </w:rPr>
        <w:t xml:space="preserve"> обучающийся получит следующие предметные результаты по отдельным темам программы по немецкому языку:</w:t>
      </w:r>
    </w:p>
    <w:p w14:paraId="4B8BF38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 Владеть основными видами речевой деятельности:</w:t>
      </w:r>
    </w:p>
    <w:p w14:paraId="3BEB479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говорение: вести разные виды диалога (диалог этикетного характера, диалог – побуждение к действию, диалог-расспрос, диалог – обмен мнениями; комбинированный диалог)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с соблюдением норм речевого этикета, принятых в стране/странах изучаемого языка (8 реплик со стороны каждого собеседника);</w:t>
      </w:r>
    </w:p>
    <w:p w14:paraId="1310FC1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содержания речи; </w:t>
      </w:r>
    </w:p>
    <w:p w14:paraId="473B2D5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излагать основное содержание прочитанного/прослушанного текста с выражением своего отношения (объём монологического высказывания – до 14 фраз); </w:t>
      </w:r>
    </w:p>
    <w:p w14:paraId="323FF18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устно излагать результаты выполненной проектной работы (объём – до 14 фраз); </w:t>
      </w:r>
    </w:p>
    <w:p w14:paraId="09CE8CA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аудирование: 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пониманием нужной/интересующей/запрашиваемой информации (время звучания текста/текстов для аудирования – до 2,5 минут);</w:t>
      </w:r>
    </w:p>
    <w:p w14:paraId="5E3C764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смысловое чтение: читать про себя и понимать несложные аутентичные тексты разного вида, жанра и стиля, содержащие отдельные неизученные языковые явления, с различной глубиной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500–700 слов); читать про себя и устанавливать причинно-следственную взаимосвязь изложенных в тексте фактов и событий;</w:t>
      </w:r>
    </w:p>
    <w:p w14:paraId="743B73F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читать про себя несплошные тексты (таблицы, диаграммы, графики и так далее) и понимать представленную в них информацию; </w:t>
      </w:r>
    </w:p>
    <w:p w14:paraId="66FFD52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письменная речь: заполнять анкеты и формуляры, сообщая о себе основные сведения, в соответствии с нормами, принятыми в стране/странах изучаемого языка; писать резюме с сообщением основных сведений о себе в соответствии с нормами, принятыми в стране/странах изучаемого языка; </w:t>
      </w:r>
    </w:p>
    <w:p w14:paraId="17DE530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писать электронное сообщение личного характера, соблюдая речевой этикет, принятый в стране/странах изучаемого языка (объём сообщения – до 130 слов); </w:t>
      </w:r>
    </w:p>
    <w:p w14:paraId="70B5D8F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создавать письменные высказывания на основе плана, иллюстрации, таблицы, диаграммы и/или прочитанного/прослушанного текста с использованием образца (объём высказывания – до 150 слов);</w:t>
      </w:r>
    </w:p>
    <w:p w14:paraId="37FAED3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заполнять таблицу, кратко фиксируя содержание прочитанного/ прослушанного текста или дополняя информацию в таблице; </w:t>
      </w:r>
    </w:p>
    <w:p w14:paraId="7223583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письменно представлять результаты выполненной проектной работы (объём – до 150 слов).</w:t>
      </w:r>
    </w:p>
    <w:p w14:paraId="47DE7B8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 Владеть фонетическими навыками:</w:t>
      </w:r>
    </w:p>
    <w:p w14:paraId="2F98887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выразительно читать вслух небольшие тексты объёмом до 140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текста; </w:t>
      </w:r>
    </w:p>
    <w:p w14:paraId="1A3B5CA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орфографическими навыками: правильно писать изученные слова;</w:t>
      </w:r>
    </w:p>
    <w:p w14:paraId="710BBB6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владеть пунктуационными навыками: использовать запятую при перечислении и обращении; точку, вопросительный и восклицательный знаки; не ставить точку после заголовка; пунктуационно правильно оформлять прямую речь; пунктуационно правильно оформлять электронное сообщение личного характера. </w:t>
      </w:r>
    </w:p>
    <w:p w14:paraId="4DCBAFC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 Р</w:t>
      </w:r>
      <w:r>
        <w:rPr>
          <w:rFonts w:ascii="Times New Roman" w:hAnsi="Times New Roman"/>
          <w:color w:val="000000"/>
          <w:spacing w:val="-1"/>
          <w:sz w:val="24"/>
          <w:szCs w:val="24"/>
        </w:rPr>
        <w:t xml:space="preserve">аспознавать </w:t>
      </w:r>
      <w:r>
        <w:rPr>
          <w:rFonts w:ascii="Times New Roman" w:hAnsi="Times New Roman"/>
          <w:color w:val="000000"/>
          <w:sz w:val="24"/>
          <w:szCs w:val="24"/>
        </w:rPr>
        <w:t>в устной речи и письменном тексте 1400 лексических единиц (слов, словосочетаний, речевых клише, средств логической связи) и правильно употреблять в устной и письменной речи 1300 лексических единиц, обслуживающих ситуации общения в рамках тематического содержания речи, с соблюдением существующей в немецком языке нормы лексической сочетаемости;</w:t>
      </w:r>
    </w:p>
    <w:p w14:paraId="388B6F8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распознавать и употреблять в устной и письменной речи родственные слова, образованные с использованием аффиксации (имена существительные при помощи суффиксов -er, -ler, -in, -chen, -keit, -heit, -ung, -schaft, -ion, -e, -ität; </w:t>
      </w:r>
    </w:p>
    <w:p w14:paraId="254625F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имена прилагательные при помощи суффиксов -ig, -lich, -isch, -los; </w:t>
      </w:r>
    </w:p>
    <w:p w14:paraId="4E2A8B2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имена существительные, имена прилагательные и наречия при помощи префикса un-; </w:t>
      </w:r>
    </w:p>
    <w:p w14:paraId="1960CE3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числительные при помощи суффиксов -zehn, -zig, -ßig, -te, -ste);</w:t>
      </w:r>
    </w:p>
    <w:p w14:paraId="273019A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 использованием словосложения (сложные существительные путём соединения основ существительных (der Wintersport, das Klassenzimmer);</w:t>
      </w:r>
    </w:p>
    <w:p w14:paraId="55A0AD6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существительные путём соединения основы глагола с основой существительного (der Schreibtisch); </w:t>
      </w:r>
    </w:p>
    <w:p w14:paraId="6434DFC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существительные путём соединения основы прилагательного и основы существительного (die Kleinstadt); </w:t>
      </w:r>
    </w:p>
    <w:p w14:paraId="7F1C740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прилагательные путём соединения основ прилагательных (dunkelblau); </w:t>
      </w:r>
    </w:p>
    <w:p w14:paraId="0BDA606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 использованием конверсии (образование имён существительных от неопределённых форм глаголов (lesen – das Lesen); </w:t>
      </w:r>
    </w:p>
    <w:p w14:paraId="0F16D09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прилагательных (das Beste, der Deutsche, die Bekannte); </w:t>
      </w:r>
    </w:p>
    <w:p w14:paraId="6FFC0F9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основы глагола без изменения корневой гласной (der Anfang); </w:t>
      </w:r>
    </w:p>
    <w:p w14:paraId="566B5EF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 от основы глагола с изменением корневой гласной (der Sprung);</w:t>
      </w:r>
    </w:p>
    <w:p w14:paraId="1FD1C33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речи, изученные многозначные лексические единицы, синонимы, антонимы, интернациональные слова; сокращения и аббревиатуры;</w:t>
      </w:r>
    </w:p>
    <w:p w14:paraId="7143570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высказывания.</w:t>
      </w:r>
    </w:p>
    <w:p w14:paraId="47161D6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4)</w:t>
      </w:r>
      <w:r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Знать и понимать особенности структуры простых и сложных предложений и различных коммуникативных типов предложений немецкого языка;</w:t>
      </w:r>
    </w:p>
    <w:p w14:paraId="229D61C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речи:</w:t>
      </w:r>
    </w:p>
    <w:p w14:paraId="16633E5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безличным местоимением es;</w:t>
      </w:r>
    </w:p>
    <w:p w14:paraId="554CB8E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конструкцией es gibt;</w:t>
      </w:r>
    </w:p>
    <w:p w14:paraId="253BFE5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неопределённо-личным местоимением man, в том числе с модальными глаголами;</w:t>
      </w:r>
    </w:p>
    <w:p w14:paraId="53AD355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инфинитивным оборотом um … zu;</w:t>
      </w:r>
    </w:p>
    <w:p w14:paraId="7628295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глаголами, требующие употребления после них частицы zu и инфинитива;</w:t>
      </w:r>
    </w:p>
    <w:p w14:paraId="60428A6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сложносочинённые предложения с сочинительными союзами und, aber, oder, sondern, denn, nicht nur … sondern auch, наречиями deshalb, darum, trotzdem;</w:t>
      </w:r>
    </w:p>
    <w:p w14:paraId="019F648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сложноподчинённые предложения: дополнительные – с союзами dass, ob и других; причины – с союзами weil, da; условия – с союзом wenn; времени – с союзами wenn, als, nachdem; цели – с союзом damit; определительные с относительными местоимениями die, der, das;</w:t>
      </w:r>
    </w:p>
    <w:p w14:paraId="3CC4CEE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косвенной речи, в том числе косвенный вопрос с союзом ob без использования сослагательного наклонения;</w:t>
      </w:r>
    </w:p>
    <w:p w14:paraId="3679F1B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средства связи в тексте для обеспечения его целостности, в том числе с помощью наречий zuerst, dann, danach, später и другие;</w:t>
      </w:r>
    </w:p>
    <w:p w14:paraId="2DD6E47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все типы вопросительных предложений (общий, специальный, альтернативный вопросы в Präsens, Perfekt, Präteritum, Futur I);</w:t>
      </w:r>
    </w:p>
    <w:p w14:paraId="568FF99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побудительные предложения в утвердительной и отрицательной форме во 2-м лице единственного числа и множественного числа и в вежливой форме;</w:t>
      </w:r>
    </w:p>
    <w:p w14:paraId="351142B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действительного залога в изъявительном наклонении (Präsens, Perfekt, Präteritum, Futur I);</w:t>
      </w:r>
    </w:p>
    <w:p w14:paraId="3B0F583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возвратные глаголы в видовременных формах действительного залога в изъявительном наклонении (Präsens, Perfekt, Präteritum, Futur I);</w:t>
      </w:r>
    </w:p>
    <w:p w14:paraId="1CF8CAC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страдательного залога (Präsens, Präteritum);</w:t>
      </w:r>
    </w:p>
    <w:p w14:paraId="581E07F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видовременная глагольная форма действительного залога Plusquamperfekt (при согласовании времён);</w:t>
      </w:r>
    </w:p>
    <w:p w14:paraId="5B07B7B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формы сослагательного наклонения от глаголов haben, sein, werden, können, mögen; сочетания würde + Infinitiv для выражения вежливой просьбы, желания в придаточных предложениях условия c wenn (Konjunktiv Präteritum);</w:t>
      </w:r>
    </w:p>
    <w:p w14:paraId="1771D67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модальные глаголы (mögen, wollen, können, müssen, dürfen, sollen) в Präsens, Präteritum;</w:t>
      </w:r>
    </w:p>
    <w:p w14:paraId="1E97160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наиболее распространённые глаголы с управлением и местоименные наречия (worauf, wozu и тому подобных, darauf, dazu и тому подобных);</w:t>
      </w:r>
    </w:p>
    <w:p w14:paraId="4E4535C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определённый, неопределённый и нулевой артикли;</w:t>
      </w:r>
    </w:p>
    <w:p w14:paraId="7C80958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существительные во множественном числе, образованные по правилу, и исключения;</w:t>
      </w:r>
    </w:p>
    <w:p w14:paraId="2AEE1C9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имен существительных в единственном и множественном числе;</w:t>
      </w:r>
    </w:p>
    <w:p w14:paraId="7618125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прилагательные в положительной, сравнительной и превосходной степенях сравнения, образованные по правилу, и исключения;</w:t>
      </w:r>
    </w:p>
    <w:p w14:paraId="150780D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прилагательных;</w:t>
      </w:r>
    </w:p>
    <w:p w14:paraId="59BD2E6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наречия в сравнительной и превосходной степенях сравнения, образованные по правилу, и исключения;</w:t>
      </w:r>
    </w:p>
    <w:p w14:paraId="13FF790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личные местоимения (в именительном, дательном и винительном падежах), указательные местоимения (dieser, jener); притяжательные местоимения; вопросительные местоимения, неопределённые местоимения (jemand, niemand, alle, viel, etwas и других);</w:t>
      </w:r>
    </w:p>
    <w:p w14:paraId="31FE6A3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отрицания: kein, nicht, nichts, doch;</w:t>
      </w:r>
    </w:p>
    <w:p w14:paraId="139B2B8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количественные и порядковые числительные, числительные для обозначения дат и больших чисел;</w:t>
      </w:r>
    </w:p>
    <w:p w14:paraId="2251E93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предлоги места, направления, времени; предлоги, управляющие дательным падежом; </w:t>
      </w:r>
    </w:p>
    <w:p w14:paraId="1079D3E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предлоги, управляющие винительным падежом; </w:t>
      </w:r>
    </w:p>
    <w:p w14:paraId="174E81C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предлоги, управляющие и дательным (место), и винительным (направление) падежом.</w:t>
      </w:r>
    </w:p>
    <w:p w14:paraId="1251486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5) Владеть социокультурными знаниями и умениями:</w:t>
      </w:r>
    </w:p>
    <w:p w14:paraId="0464E1A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 </w:t>
      </w:r>
    </w:p>
    <w:p w14:paraId="569FA40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страницы истории, основные праздники, этикетные особенности общения и так далее);</w:t>
      </w:r>
    </w:p>
    <w:p w14:paraId="0B09CA9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иметь базовые знания о социокультурном портрете и культурном наследии родной страны и страны/стран изучаемого языка; </w:t>
      </w:r>
    </w:p>
    <w:p w14:paraId="63A25FC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представлять родную страну и её культуру на иностранном языке; </w:t>
      </w:r>
    </w:p>
    <w:p w14:paraId="09AC5A8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проявлять уважение к иной культуре; </w:t>
      </w:r>
    </w:p>
    <w:p w14:paraId="79DF811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соблюдать нормы вежливости в межкультурном общении. </w:t>
      </w:r>
    </w:p>
    <w:p w14:paraId="2226432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6) Владеть компенсаторными умениями, позволяющими в случае сбоя коммуникации, а также в условиях дефицита языковых средств: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догадку. </w:t>
      </w:r>
    </w:p>
    <w:p w14:paraId="0D81772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7) Владеть метапредметными умениями, позволяющими совершенствовать учебную деятельность по овладению иностранным языком; сравнивать, классифицировать, систематизировать и обобщать по существенным признакам изученные языковые явления (лексические и грамматические); использовать иноязычные словари и справочники, в том числе информационно-справочные системы в электронной форме; участвовать в учебно-исследовательской, проектной деятельности предметного и межпредметного характера с использованием материалов на немецком языке и применением информационно-коммуникационных технологий; соблюдать правила информационной безопасности в ситуациях повседневной жизни и при работе в Интернете.</w:t>
      </w:r>
    </w:p>
    <w:p w14:paraId="0E92B54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4"/>
          <w:szCs w:val="24"/>
        </w:rPr>
        <w:t>в 11 классе</w:t>
      </w:r>
      <w:r>
        <w:rPr>
          <w:rFonts w:ascii="Times New Roman" w:hAnsi="Times New Roman"/>
          <w:color w:val="000000"/>
          <w:sz w:val="24"/>
          <w:szCs w:val="24"/>
        </w:rPr>
        <w:t xml:space="preserve"> обучающийся получит следующие предметные результаты по отдельным темам программы по немецкому языку:</w:t>
      </w:r>
    </w:p>
    <w:p w14:paraId="4DC19F0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 Владеть основными видами речевой деятельности:</w:t>
      </w:r>
    </w:p>
    <w:p w14:paraId="361F689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говорение: вести разные виды диалога (диалог-этикетного характера, диалог – побуждение к действию, диалог-расспрос, диалог – обмен мнениями; комбинированный диалог)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с соблюдением норм речевого этикета, принятых в стране/странах изучаемого языка (до 9 реплик со стороны каждого собеседника);</w:t>
      </w:r>
    </w:p>
    <w:p w14:paraId="698117E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содержания речи; </w:t>
      </w:r>
    </w:p>
    <w:p w14:paraId="2C98EE2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излагать основное содержание прочитанного/прослушанного текста с выражением своего отношения без вербальных опор (объём монологического высказывания – 14–15 фраз); </w:t>
      </w:r>
    </w:p>
    <w:p w14:paraId="2AB22C1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устно излагать результаты выполненной проектной работы (объём – 14–15 фраз); </w:t>
      </w:r>
    </w:p>
    <w:p w14:paraId="5EA8D08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аудирование: 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пониманием нужной/интересующей/запрашиваемой информации (время звучания текста/текстов для аудирования – до 2,5 минут);</w:t>
      </w:r>
    </w:p>
    <w:p w14:paraId="34413AB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смысловое чтение: читать про себя и понимать несложные аутентичные тексты разного вида, жанра и стиля, содержащие отдельные неизученные языковые явления, с различной глубиной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600–800 слов);</w:t>
      </w:r>
    </w:p>
    <w:p w14:paraId="17F93B3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читать про себя несплошные тексты (таблицы, диаграммы, графики) и понимать представленную в них информацию; </w:t>
      </w:r>
    </w:p>
    <w:p w14:paraId="07C2C42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письменная речь: заполнять анкеты и формуляры, сообщая о себе основные сведения, в соответствии с нормами, принятыми в стране/странах изучаемого языка; писать резюме (CV) с сообщением основных сведений о себе в соответствии с нормами, принятыми в стране/странах изучаемого языка; писать электронное сообщение личного характера, соблюдая речевой этикет, принятый в стране/странах изучаемого языка (объём сообщения – до 140 слов); создавать письменные высказывания на основе плана, иллюстрации, таблицы, графика, диаграммы и/или прочитанного/прослушанного текста с использованием образца (объём высказывания – до 180 слов); заполнять таблицу, кратко фиксируя содержание прочитанного/прослушанного текста или дополняя информацию в таблице; письменно представлять результаты выполненной проектной работы (объём – до 180 слов).</w:t>
      </w:r>
    </w:p>
    <w:p w14:paraId="19E98E0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 Владеть фонетическими навыками:</w:t>
      </w:r>
    </w:p>
    <w:p w14:paraId="4AFECE0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выразительно читать вслух небольшие тексты объёмом до 150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текста; </w:t>
      </w:r>
    </w:p>
    <w:p w14:paraId="64F8C31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орфографическими навыками: правильно писать изученные слова;</w:t>
      </w:r>
    </w:p>
    <w:p w14:paraId="4BD87E3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владеть пунктуационными навыками: использовать запятую при перечислении и обращении; точку, вопросительный и восклицательный знаки;</w:t>
      </w:r>
    </w:p>
    <w:p w14:paraId="24083A0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не ставить точку после заголовка; </w:t>
      </w:r>
    </w:p>
    <w:p w14:paraId="55A19C1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пунктуационно правильно оформлять прямую речь; </w:t>
      </w:r>
    </w:p>
    <w:p w14:paraId="4CF4A68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пунктуационно правильно оформлять электронное сообщение личного характера. </w:t>
      </w:r>
    </w:p>
    <w:p w14:paraId="16426E5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 Распознавать в устной речи и письменном тексте 1500 лексических единиц (слов, словосочетаний, речевых клише, средств логической связи) и правильно употреблять в устной и письменной речи 1400 лексических единиц, обслуживающих ситуации общения в рамках тематического содержания речи, с соблюдением существующей в немецком языке нормы лексической сочетаемости;</w:t>
      </w:r>
    </w:p>
    <w:p w14:paraId="67F396C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распознавать и употреблять в устной и письменной речи родственные слова, образованные с использованием аффиксации (имена существительные при помощи суффиксов -er, -ler, -in, -chen, -keit, -heit, -ung, -schaft, -ion, -e, -ität; </w:t>
      </w:r>
    </w:p>
    <w:p w14:paraId="7A63C50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прилагательные при помощи суффиксов -ig, -lich, -isch, -los;</w:t>
      </w:r>
    </w:p>
    <w:p w14:paraId="361AE4F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имена существительные, имена прилагательные и наречия при помощи префикса un-; </w:t>
      </w:r>
    </w:p>
    <w:p w14:paraId="6B58DAD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числительные при помощи суффиксов -zehn, -zig, -ßig, -te, -ste);</w:t>
      </w:r>
    </w:p>
    <w:p w14:paraId="6008970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 использованием словосложения (сложные существительные путём соединения основ существительных (der Wintersport, das Klassenzimmer); </w:t>
      </w:r>
    </w:p>
    <w:p w14:paraId="532A0F7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существительные путём соединения основы глагола с основой существительного (der Schreibtisch); </w:t>
      </w:r>
    </w:p>
    <w:p w14:paraId="3E47BD9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существительные путём соединения основы прилагательного и основы существительного (die Kleinstadt); </w:t>
      </w:r>
    </w:p>
    <w:p w14:paraId="2BDC4527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сложные прилагательные путём соединения основ прилагательных (dunkelblau); </w:t>
      </w:r>
    </w:p>
    <w:p w14:paraId="09948CA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с использованием конверсии (образование имён существительных от неопределённых форм глаголов (lesen – das Lesen); </w:t>
      </w:r>
    </w:p>
    <w:p w14:paraId="11C31C3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имён существительных от прилагательных (das Beste, der Deutsche, die Bekannte); </w:t>
      </w:r>
    </w:p>
    <w:p w14:paraId="584340B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 от основы глагола без изменения корневой гласной (der Anfang);</w:t>
      </w:r>
    </w:p>
    <w:p w14:paraId="165AC01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имён существительных от основы глагола с изменением корневой гласной (der Sprung);</w:t>
      </w:r>
    </w:p>
    <w:p w14:paraId="3410624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речи, изученные многозначные лексические единицы, синонимы, антонимы, интернациональные слова; сокращения и аббревиатуры;</w:t>
      </w:r>
    </w:p>
    <w:p w14:paraId="57D04CF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высказывания.</w:t>
      </w:r>
    </w:p>
    <w:p w14:paraId="53CBF3B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4) Знать и понимать особенности структуры простых и сложных предложений и различных коммуникативных типов предложений немецкого языка;</w:t>
      </w:r>
    </w:p>
    <w:p w14:paraId="2FBDCA7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распознавать и употреблять в устной и письменной речи:</w:t>
      </w:r>
    </w:p>
    <w:p w14:paraId="6CDBDEA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безличным местоимением es;</w:t>
      </w:r>
    </w:p>
    <w:p w14:paraId="160606B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конструкцией es gibt;</w:t>
      </w:r>
    </w:p>
    <w:p w14:paraId="35C33ED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неопределённо-личным местоимением man, в том числе с модальными глаголами;</w:t>
      </w:r>
    </w:p>
    <w:p w14:paraId="6C85F87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инфинитивным оборотом um … zu;</w:t>
      </w:r>
    </w:p>
    <w:p w14:paraId="19E2057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предложения с глаголами, требующие употребления после них частицы zu и инфинитива;</w:t>
      </w:r>
    </w:p>
    <w:p w14:paraId="16BCF00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сложносочинённые предложения с сочинительными союзами und, aber, oder, sondern, denn, nicht nur … sondern auch, наречиями deshalb, darum, trotzdem;</w:t>
      </w:r>
    </w:p>
    <w:p w14:paraId="25C84EB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сложноподчинённые предложения: дополнительные – с союзами dass, ob и других; причины – с союзами weil, da; условия – с союзом wenn;</w:t>
      </w:r>
    </w:p>
    <w:p w14:paraId="1FF7F01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времени – с союзами wenn, als, nachdem; </w:t>
      </w:r>
    </w:p>
    <w:p w14:paraId="55F1CD3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цели – с союзом damit; </w:t>
      </w:r>
    </w:p>
    <w:p w14:paraId="2E7FFB1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определительные с относительными местоимениями die, der, das; </w:t>
      </w:r>
    </w:p>
    <w:p w14:paraId="5D3A822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уступки – с союзом obwohl;</w:t>
      </w:r>
    </w:p>
    <w:p w14:paraId="1998CA2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косвенной речи, в том числе косвенный вопрос с союзом ob без использования сослагательного наклонения;</w:t>
      </w:r>
    </w:p>
    <w:p w14:paraId="524CA49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средства связи в тексте для обеспечения его целостности, в том числе с помощью наречий zuerst, dann, danach, später и других;</w:t>
      </w:r>
    </w:p>
    <w:p w14:paraId="76AC8FA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все типы вопросительных предложений (общий, специальный, альтернативный вопросы в Präsens, Perfekt, Präteritum; Futur I);</w:t>
      </w:r>
    </w:p>
    <w:p w14:paraId="26542D8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побудительные предложения в утвердительной и отрицательной форме во 2-м лице единственного числа и множественного числа и в вежливой форме;</w:t>
      </w:r>
    </w:p>
    <w:p w14:paraId="43C440D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действительного залога в изъявительном наклонении (Präsens, Perfekt, Präteritum, Futur I);</w:t>
      </w:r>
    </w:p>
    <w:p w14:paraId="43BDBB4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возвратные глаголы в видовременных формах действительного залога в изъявительном наклонении (Präsens, Perfekt, Präteritum, Futur I);</w:t>
      </w:r>
    </w:p>
    <w:p w14:paraId="14D946E2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глаголы (слабые и сильные, с отделяемыми и неотделяемыми приставками) в видовременных формах страдательного залога (Präsens, Präteritum);</w:t>
      </w:r>
    </w:p>
    <w:p w14:paraId="405BE513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видовременная глагольная форма действительного залога Plusquamperfekt (при согласовании времён);</w:t>
      </w:r>
    </w:p>
    <w:p w14:paraId="249A131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формы сослагательного наклонения от глаголов haben, sein, werden, können, mögen; сочетания würde + Infinitiv для выражения вежливой просьбы, желания в придаточных предложениях условия c wenn (Konjunktiv Präteritum);</w:t>
      </w:r>
    </w:p>
    <w:p w14:paraId="58414338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модальные глаголы (mögen, wollen, können, müssen, dürfen, sollen) в Präsens, Präteritum;</w:t>
      </w:r>
    </w:p>
    <w:p w14:paraId="6C2244CC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наиболее распространённые глаголы с управлением и местоименные наречия (worauf, wozu и тому подобные, darauf, dazu и тому подобные);</w:t>
      </w:r>
    </w:p>
    <w:p w14:paraId="6055A9D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определённый, неопределённый и нулевой артикли;</w:t>
      </w:r>
    </w:p>
    <w:p w14:paraId="5D79D366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существительные во множественном числе, образованные по правилу, и исключения;</w:t>
      </w:r>
    </w:p>
    <w:p w14:paraId="5D444EC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существительных в единственном и множественном числе;</w:t>
      </w:r>
    </w:p>
    <w:p w14:paraId="4DC47300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имена прилагательные в положительной, сравнительной и превосходной степенях сравнения, образованные по правилу, и исключения;</w:t>
      </w:r>
    </w:p>
    <w:p w14:paraId="28241B4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склонение имён прилагательных;</w:t>
      </w:r>
    </w:p>
    <w:p w14:paraId="63FED6F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наречия в сравнительной и превосходной степенях сравнения, образованные по правилу, и исключения;</w:t>
      </w:r>
    </w:p>
    <w:p w14:paraId="50678DF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личные местоимения (в именительном, дательном и винительном падежах), указательные местоимения (dieser, jener); притяжательные местоимения; вопросительные местоимения, неопределённые местоимения (jemand, niemand, alle, viel, etwas и другие);</w:t>
      </w:r>
    </w:p>
    <w:p w14:paraId="4B5CBED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способы выражения отрицания: kein, nicht, nichts, doch;</w:t>
      </w:r>
    </w:p>
    <w:p w14:paraId="500B704E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количественные и порядковые числительные, числительные для обозначения дат и больших чисел;</w:t>
      </w:r>
    </w:p>
    <w:p w14:paraId="1EDBB5A9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предлоги места, направления, времени; предлоги, управляющие дательным падежом; предлоги, управляющие винительным падежом; предлоги, управляющие и дательным (место), и винительным (направление) падежом.</w:t>
      </w:r>
    </w:p>
    <w:p w14:paraId="79F754CF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5) Владеть социокультурными знаниями и умениями:</w:t>
      </w:r>
    </w:p>
    <w:p w14:paraId="190880DB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 </w:t>
      </w:r>
    </w:p>
    <w:p w14:paraId="57F1CF2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страницы истории, основные праздники, этикетные особенности общения и так далее);</w:t>
      </w:r>
    </w:p>
    <w:p w14:paraId="7AE61034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иметь базовые знания о социокультурном портрете и культурном наследии родной страны и страны/стран изучаемого языка; представлять родную страну и её культуру на иностранном языке; </w:t>
      </w:r>
    </w:p>
    <w:p w14:paraId="6FCB64D5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проявлять уважение к иной культуре; соблюдать нормы вежливости в межкультурном общении. </w:t>
      </w:r>
    </w:p>
    <w:p w14:paraId="32D697CA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6) Владеть компенсаторными умениями, позволяющими в случае сбоя коммуникации, а также в условиях дефицита языковых средств: использовать различные приёмы переработки информации: при говорении – переспрос;</w:t>
      </w:r>
    </w:p>
    <w:p w14:paraId="15B763FD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при говорении и письме – описание/перифраз/толкование; при чтении и аудировании – языковую и контекстуальную догадку. </w:t>
      </w:r>
    </w:p>
    <w:p w14:paraId="0932AE61">
      <w:pPr>
        <w:spacing w:after="0" w:line="264" w:lineRule="auto"/>
        <w:ind w:firstLine="60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7) Владеть метапредметными умениями, позволяющими совершенствовать учебную деятельность по овладению иностранным языком; сравнивать, классифицировать, систематизировать и обобщать по существенным признакам изученные языковые явления (лексические и грамматические); использовать иноязычные словари и справочники, в том числе информационно-справочные системы в электронной форме; участвовать в учебно-исследовательской, проектной деятельности предметного и межпредметного характера с использованием материалов на немецком языке и применением информационно-коммуникационных технологий; соблюдать правила информационной безопасности в ситуациях повседневной жизни и при работе в Интернете.</w:t>
      </w:r>
    </w:p>
    <w:p w14:paraId="45F3CB4C">
      <w:pPr>
        <w:rPr>
          <w:sz w:val="24"/>
          <w:szCs w:val="24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5"/>
    <w:p w14:paraId="666142A3">
      <w:pPr>
        <w:spacing w:after="0"/>
        <w:ind w:left="120"/>
        <w:rPr>
          <w:sz w:val="24"/>
          <w:szCs w:val="24"/>
        </w:rPr>
      </w:pPr>
      <w:bookmarkStart w:id="6" w:name="block-33769609"/>
      <w:r>
        <w:rPr>
          <w:rFonts w:ascii="Times New Roman" w:hAnsi="Times New Roman"/>
          <w:b/>
          <w:color w:val="000000"/>
          <w:sz w:val="24"/>
          <w:szCs w:val="24"/>
        </w:rPr>
        <w:t xml:space="preserve"> ТЕМАТИЧЕСКОЕ ПЛАНИРОВАНИЕ </w:t>
      </w:r>
    </w:p>
    <w:p w14:paraId="3B96566D">
      <w:pPr>
        <w:spacing w:after="0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10 КЛАСС </w:t>
      </w:r>
    </w:p>
    <w:tbl>
      <w:tblPr>
        <w:tblStyle w:val="7"/>
        <w:tblW w:w="0" w:type="auto"/>
        <w:tblCellSpacing w:w="0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107"/>
        <w:gridCol w:w="107"/>
        <w:gridCol w:w="1209"/>
        <w:gridCol w:w="2193"/>
        <w:gridCol w:w="999"/>
        <w:gridCol w:w="1347"/>
        <w:gridCol w:w="1445"/>
        <w:gridCol w:w="2249"/>
        <w:gridCol w:w="1383"/>
        <w:gridCol w:w="85"/>
        <w:gridCol w:w="496"/>
        <w:gridCol w:w="1733"/>
      </w:tblGrid>
      <w:tr w14:paraId="1D0A24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298" w:type="dxa"/>
          <w:trHeight w:val="144" w:hRule="atLeast"/>
          <w:tblCellSpacing w:w="0" w:type="dxa"/>
        </w:trPr>
        <w:tc>
          <w:tcPr>
            <w:tcW w:w="933" w:type="dxa"/>
            <w:gridSpan w:val="3"/>
            <w:tcMar>
              <w:top w:w="50" w:type="dxa"/>
              <w:left w:w="100" w:type="dxa"/>
            </w:tcMar>
            <w:vAlign w:val="center"/>
          </w:tcPr>
          <w:p w14:paraId="246F7A8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3D43F53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3"/>
            <w:tcMar>
              <w:top w:w="50" w:type="dxa"/>
              <w:left w:w="100" w:type="dxa"/>
            </w:tcMar>
            <w:vAlign w:val="center"/>
          </w:tcPr>
          <w:p w14:paraId="4CD33AE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27D4C15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B1DA1C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3752" w:type="dxa"/>
            <w:gridSpan w:val="2"/>
            <w:tcMar>
              <w:top w:w="50" w:type="dxa"/>
              <w:left w:w="100" w:type="dxa"/>
            </w:tcMar>
            <w:vAlign w:val="center"/>
          </w:tcPr>
          <w:p w14:paraId="6110427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131CAFE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728CE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5"/>
          <w:wAfter w:w="6285" w:type="dxa"/>
          <w:trHeight w:val="144" w:hRule="atLeast"/>
          <w:tblCellSpacing w:w="0" w:type="dxa"/>
        </w:trPr>
        <w:tc>
          <w:tcPr>
            <w:tcW w:w="0" w:type="auto"/>
            <w:tcBorders>
              <w:top w:val="nil"/>
            </w:tcBorders>
            <w:tcMar>
              <w:top w:w="50" w:type="dxa"/>
              <w:left w:w="100" w:type="dxa"/>
            </w:tcMar>
          </w:tcPr>
          <w:p w14:paraId="4AECC43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tcBorders>
              <w:top w:val="nil"/>
            </w:tcBorders>
            <w:tcMar>
              <w:top w:w="50" w:type="dxa"/>
              <w:left w:w="100" w:type="dxa"/>
            </w:tcMar>
          </w:tcPr>
          <w:p w14:paraId="6C7D514D">
            <w:pPr>
              <w:rPr>
                <w:sz w:val="24"/>
                <w:szCs w:val="24"/>
              </w:rPr>
            </w:pP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14:paraId="18FB7F0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23FD8A9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2253" w:type="dxa"/>
            <w:tcMar>
              <w:top w:w="50" w:type="dxa"/>
              <w:left w:w="100" w:type="dxa"/>
            </w:tcMar>
            <w:vAlign w:val="center"/>
          </w:tcPr>
          <w:p w14:paraId="747A01E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426493D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E234BD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143E24B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</w:tcBorders>
            <w:tcMar>
              <w:top w:w="50" w:type="dxa"/>
              <w:left w:w="100" w:type="dxa"/>
            </w:tcMar>
          </w:tcPr>
          <w:p w14:paraId="5228DFFF">
            <w:pPr>
              <w:rPr>
                <w:sz w:val="24"/>
                <w:szCs w:val="24"/>
              </w:rPr>
            </w:pPr>
          </w:p>
        </w:tc>
      </w:tr>
      <w:tr w14:paraId="1B26FA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A3F11B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5B6A5F4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Межличностные отношения в семье, с друзьями и знакомыми. Конфликтные ситуации, их предупреждение и разрешение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4B43DDF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3861DC7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4FB47D8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5C36CA5B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5F2381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5F114B9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305DDE6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583D63F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6C907A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739C2E6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4FF93E4C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7CBFCD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E072CF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54D68C1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здоровье: режим труда и отдыха, спорт, сбалансированное питание, посещение врача. Отказ от вредных привычек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A56ED4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116FE72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19FC5E1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0F007CA6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29DD23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2F0C1A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05973CF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жизнь, школьные праздники. Переписка с зарубежными сверстниками. Взаимоотношения в школе. Проблемы и решения. Права и обязанности обучающегося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C8A769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13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5F6D906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5A33A33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7A1B3C3C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68FC4D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E133B5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653E375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профессий. Проблемы выбора профессии (возможности продолжения образования в вузе, в профессиональном колледже, выбор рабочей специальности, подработка для обучающегося). Роль иностранного языка в планах на будущее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4A97889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5769557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7834F6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7758E278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4C4B35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448B657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01A09FA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Молодежь в современном обществе. Досуг молодежи: чтение, кино, театр, музыка, музеи, Интернет, компьютерные игры. Любовь и дружба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CC350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6424809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439B29A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3F501A56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5E82EC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18D6E2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1D55265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Покупки: одежда, обувь, продукты питания. Карманные деньги. Молодежная мода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1DC86A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79E8797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3D0B643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475DD8F8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105C60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5E45EC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76DB2B3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Путешествия по России и зарубежным странам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686F123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7C65865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384A3F1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38553003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4A24A0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826" w:type="dxa"/>
            <w:gridSpan w:val="2"/>
            <w:tcMar>
              <w:top w:w="50" w:type="dxa"/>
              <w:left w:w="100" w:type="dxa"/>
            </w:tcMar>
            <w:vAlign w:val="center"/>
          </w:tcPr>
          <w:p w14:paraId="63C1DF4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569" w:type="dxa"/>
            <w:gridSpan w:val="3"/>
            <w:tcMar>
              <w:top w:w="50" w:type="dxa"/>
              <w:left w:w="100" w:type="dxa"/>
            </w:tcMar>
            <w:vAlign w:val="center"/>
          </w:tcPr>
          <w:p w14:paraId="1993427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экологии. Защита окружающей среды. Стихийные бедствия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0C442C2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287" w:type="dxa"/>
            <w:tcMar>
              <w:top w:w="50" w:type="dxa"/>
              <w:left w:w="100" w:type="dxa"/>
            </w:tcMar>
            <w:vAlign w:val="center"/>
          </w:tcPr>
          <w:p w14:paraId="2B36A93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345" w:type="dxa"/>
            <w:tcMar>
              <w:top w:w="50" w:type="dxa"/>
              <w:left w:w="100" w:type="dxa"/>
            </w:tcMar>
            <w:vAlign w:val="center"/>
          </w:tcPr>
          <w:p w14:paraId="34F7E84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1E2ED695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4B59E0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933" w:type="dxa"/>
            <w:gridSpan w:val="3"/>
            <w:tcMar>
              <w:top w:w="50" w:type="dxa"/>
              <w:left w:w="100" w:type="dxa"/>
            </w:tcMar>
            <w:vAlign w:val="center"/>
          </w:tcPr>
          <w:p w14:paraId="1E3A444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462" w:type="dxa"/>
            <w:gridSpan w:val="2"/>
            <w:tcMar>
              <w:top w:w="50" w:type="dxa"/>
              <w:left w:w="100" w:type="dxa"/>
            </w:tcMar>
            <w:vAlign w:val="center"/>
          </w:tcPr>
          <w:p w14:paraId="2644812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Условия проживания в городской/сельской местности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6002EB1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0D5DBA4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111" w:type="dxa"/>
            <w:tcMar>
              <w:top w:w="50" w:type="dxa"/>
              <w:left w:w="100" w:type="dxa"/>
            </w:tcMar>
            <w:vAlign w:val="center"/>
          </w:tcPr>
          <w:p w14:paraId="3569BCB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288E3C4E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1D74D6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933" w:type="dxa"/>
            <w:gridSpan w:val="3"/>
            <w:tcMar>
              <w:top w:w="50" w:type="dxa"/>
              <w:left w:w="100" w:type="dxa"/>
            </w:tcMar>
            <w:vAlign w:val="center"/>
          </w:tcPr>
          <w:p w14:paraId="6D0FCE0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462" w:type="dxa"/>
            <w:gridSpan w:val="2"/>
            <w:tcMar>
              <w:top w:w="50" w:type="dxa"/>
              <w:left w:w="100" w:type="dxa"/>
            </w:tcMar>
            <w:vAlign w:val="center"/>
          </w:tcPr>
          <w:p w14:paraId="3BB7078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Современные средства связи (мобильные телефоны, смартфоны, планшеты, компьютеры)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730848F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F9B1B2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111" w:type="dxa"/>
            <w:tcMar>
              <w:top w:w="50" w:type="dxa"/>
              <w:left w:w="100" w:type="dxa"/>
            </w:tcMar>
            <w:vAlign w:val="center"/>
          </w:tcPr>
          <w:p w14:paraId="5FCCE3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74FC0332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6B8485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933" w:type="dxa"/>
            <w:gridSpan w:val="3"/>
            <w:tcMar>
              <w:top w:w="50" w:type="dxa"/>
              <w:left w:w="100" w:type="dxa"/>
            </w:tcMar>
            <w:vAlign w:val="center"/>
          </w:tcPr>
          <w:p w14:paraId="564B700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462" w:type="dxa"/>
            <w:gridSpan w:val="2"/>
            <w:tcMar>
              <w:top w:w="50" w:type="dxa"/>
              <w:left w:w="100" w:type="dxa"/>
            </w:tcMar>
            <w:vAlign w:val="center"/>
          </w:tcPr>
          <w:p w14:paraId="0C3BF41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культурные особенности (национальные и популярные праздники, знаменательные даты, традиции, обычаи); страницы истории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A3C48C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9FE7BD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111" w:type="dxa"/>
            <w:tcMar>
              <w:top w:w="50" w:type="dxa"/>
              <w:left w:w="100" w:type="dxa"/>
            </w:tcMar>
            <w:vAlign w:val="center"/>
          </w:tcPr>
          <w:p w14:paraId="266BF98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0024F5D6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7F177A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57" w:type="dxa"/>
          <w:trHeight w:val="144" w:hRule="atLeast"/>
          <w:tblCellSpacing w:w="0" w:type="dxa"/>
        </w:trPr>
        <w:tc>
          <w:tcPr>
            <w:tcW w:w="933" w:type="dxa"/>
            <w:gridSpan w:val="3"/>
            <w:tcMar>
              <w:top w:w="50" w:type="dxa"/>
              <w:left w:w="100" w:type="dxa"/>
            </w:tcMar>
            <w:vAlign w:val="center"/>
          </w:tcPr>
          <w:p w14:paraId="65A6498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462" w:type="dxa"/>
            <w:gridSpan w:val="2"/>
            <w:tcMar>
              <w:top w:w="50" w:type="dxa"/>
              <w:left w:w="100" w:type="dxa"/>
            </w:tcMar>
            <w:vAlign w:val="center"/>
          </w:tcPr>
          <w:p w14:paraId="3F92533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культуру: государственные деятели, ученые, писатели, поэты, художники, композиторы, путешественники, спортсмены, актеры и т.д.</w:t>
            </w:r>
          </w:p>
        </w:tc>
        <w:tc>
          <w:tcPr>
            <w:tcW w:w="2542" w:type="dxa"/>
            <w:gridSpan w:val="2"/>
            <w:tcMar>
              <w:top w:w="50" w:type="dxa"/>
              <w:left w:w="100" w:type="dxa"/>
            </w:tcMar>
            <w:vAlign w:val="center"/>
          </w:tcPr>
          <w:p w14:paraId="251AFF3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E5A804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111" w:type="dxa"/>
            <w:tcMar>
              <w:top w:w="50" w:type="dxa"/>
              <w:left w:w="100" w:type="dxa"/>
            </w:tcMar>
            <w:vAlign w:val="center"/>
          </w:tcPr>
          <w:p w14:paraId="174771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Mar>
              <w:top w:w="50" w:type="dxa"/>
              <w:left w:w="100" w:type="dxa"/>
            </w:tcMar>
            <w:vAlign w:val="center"/>
          </w:tcPr>
          <w:p w14:paraId="478F339B">
            <w:pPr>
              <w:spacing w:after="0"/>
              <w:ind w:left="135"/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resh.edu.ru pedsovet.ru uchportal.ru</w:t>
            </w:r>
          </w:p>
        </w:tc>
      </w:tr>
      <w:tr w14:paraId="0F1652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6937" w:type="dxa"/>
            <w:gridSpan w:val="7"/>
            <w:tcMar>
              <w:top w:w="50" w:type="dxa"/>
              <w:left w:w="100" w:type="dxa"/>
            </w:tcMar>
            <w:vAlign w:val="center"/>
          </w:tcPr>
          <w:p w14:paraId="22C3034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C6208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2111" w:type="dxa"/>
            <w:tcMar>
              <w:top w:w="50" w:type="dxa"/>
              <w:left w:w="100" w:type="dxa"/>
            </w:tcMar>
            <w:vAlign w:val="center"/>
          </w:tcPr>
          <w:p w14:paraId="6307739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496" w:type="dxa"/>
            <w:gridSpan w:val="2"/>
            <w:tcMar>
              <w:top w:w="50" w:type="dxa"/>
              <w:left w:w="100" w:type="dxa"/>
            </w:tcMar>
            <w:vAlign w:val="center"/>
          </w:tcPr>
          <w:p w14:paraId="143CC2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75" w:type="dxa"/>
            <w:gridSpan w:val="2"/>
            <w:tcMar>
              <w:top w:w="50" w:type="dxa"/>
              <w:left w:w="100" w:type="dxa"/>
            </w:tcMar>
            <w:vAlign w:val="center"/>
          </w:tcPr>
          <w:p w14:paraId="5D0808B9">
            <w:pPr>
              <w:rPr>
                <w:sz w:val="24"/>
                <w:szCs w:val="24"/>
              </w:rPr>
            </w:pPr>
          </w:p>
        </w:tc>
      </w:tr>
    </w:tbl>
    <w:p w14:paraId="04B1C6F6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39EDF930">
      <w:pPr>
        <w:spacing w:after="0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11 КЛАСС </w:t>
      </w:r>
    </w:p>
    <w:tbl>
      <w:tblPr>
        <w:tblStyle w:val="7"/>
        <w:tblW w:w="0" w:type="auto"/>
        <w:tblCellSpacing w:w="0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107"/>
        <w:gridCol w:w="107"/>
        <w:gridCol w:w="232"/>
        <w:gridCol w:w="297"/>
        <w:gridCol w:w="295"/>
        <w:gridCol w:w="3825"/>
        <w:gridCol w:w="583"/>
        <w:gridCol w:w="164"/>
        <w:gridCol w:w="164"/>
        <w:gridCol w:w="164"/>
        <w:gridCol w:w="703"/>
        <w:gridCol w:w="2536"/>
        <w:gridCol w:w="271"/>
        <w:gridCol w:w="192"/>
        <w:gridCol w:w="111"/>
        <w:gridCol w:w="3602"/>
      </w:tblGrid>
      <w:tr w14:paraId="0E8434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3589" w:type="dxa"/>
          <w:trHeight w:val="144" w:hRule="atLeast"/>
          <w:tblCellSpacing w:w="0" w:type="dxa"/>
        </w:trPr>
        <w:tc>
          <w:tcPr>
            <w:tcW w:w="412" w:type="dxa"/>
            <w:gridSpan w:val="5"/>
            <w:vMerge w:val="restart"/>
            <w:tcMar>
              <w:top w:w="50" w:type="dxa"/>
              <w:left w:w="100" w:type="dxa"/>
            </w:tcMar>
            <w:vAlign w:val="center"/>
          </w:tcPr>
          <w:p w14:paraId="6FB1AD2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7251153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3960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14:paraId="1F7FC37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478EA7C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5"/>
            <w:tcMar>
              <w:top w:w="50" w:type="dxa"/>
              <w:left w:w="100" w:type="dxa"/>
            </w:tcMar>
            <w:vAlign w:val="center"/>
          </w:tcPr>
          <w:p w14:paraId="2EE93EA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403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14:paraId="7E6C62B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1C0558A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76506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7"/>
          <w:wAfter w:w="7463" w:type="dxa"/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A2F76B5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283CBFC9">
            <w:pPr>
              <w:rPr>
                <w:sz w:val="24"/>
                <w:szCs w:val="24"/>
              </w:rPr>
            </w:pPr>
          </w:p>
        </w:tc>
        <w:tc>
          <w:tcPr>
            <w:tcW w:w="889" w:type="dxa"/>
            <w:gridSpan w:val="3"/>
            <w:tcMar>
              <w:top w:w="50" w:type="dxa"/>
              <w:left w:w="100" w:type="dxa"/>
            </w:tcMar>
            <w:vAlign w:val="center"/>
          </w:tcPr>
          <w:p w14:paraId="03FE5F8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63D8712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14:paraId="43F5B16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7F6FE11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0728869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0AD1A2B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46661B5">
            <w:pPr>
              <w:rPr>
                <w:sz w:val="24"/>
                <w:szCs w:val="24"/>
              </w:rPr>
            </w:pPr>
          </w:p>
        </w:tc>
      </w:tr>
      <w:tr w14:paraId="1FC85C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3B4D457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0C150A5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Межличностные отношения в семье, с друзьями и знакомыми. Конфликтные ситуации, их предупреждение и разрешение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70BFC7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69D3CA6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769C4A9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6192F5B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2CA7C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19E2F79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7141FB8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001DAD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1DC6C9D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4A9DC2C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59C8A00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F02FA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7284A35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2BED4C7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здоровье: режим труда и отдыха, спорт, сбалансированное питание, посещение врача. Отказ от вредных привычек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0208B63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439AEC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01D600D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24D4A3F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4C98F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7B0ACD0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1344FCB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5885363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18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0D40378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0CD6DF9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42B09ED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372DB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2207F08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0582FB0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Место иностранного языка в повседневной жизни и профессиональной деятельности в современном мире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2FDD7DD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535CDA8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4260EA0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24A3497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66F77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5E9A4DD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2EAA5EC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Молодежь в современном обществе. Ценностные ориентиры. Участие молодежи в жизни общества. Досуг молодежи: увлечения и интересы. Любовь и дружба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5BFF449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188656F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30E1E68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3013949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3E4A1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51EAF6C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3F04A8F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жизни: виды спорта, экстремальный спорт, спортивные соревнования, Олимпийские игры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186BB6E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161C8CD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3E71E1F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72F5947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29D84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4406278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38C52C1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06E7AB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1FE73EC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209BBFF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75D0717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7C931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48" w:type="dxa"/>
          <w:trHeight w:val="144" w:hRule="atLeast"/>
          <w:tblCellSpacing w:w="0" w:type="dxa"/>
        </w:trPr>
        <w:tc>
          <w:tcPr>
            <w:tcW w:w="412" w:type="dxa"/>
            <w:gridSpan w:val="2"/>
            <w:tcMar>
              <w:top w:w="50" w:type="dxa"/>
              <w:left w:w="100" w:type="dxa"/>
            </w:tcMar>
            <w:vAlign w:val="center"/>
          </w:tcPr>
          <w:p w14:paraId="07AF091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0" w:type="dxa"/>
            <w:gridSpan w:val="5"/>
            <w:tcMar>
              <w:top w:w="50" w:type="dxa"/>
              <w:left w:w="100" w:type="dxa"/>
            </w:tcMar>
            <w:vAlign w:val="center"/>
          </w:tcPr>
          <w:p w14:paraId="035377D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14:paraId="0D04FEA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598" w:type="dxa"/>
            <w:gridSpan w:val="4"/>
            <w:tcMar>
              <w:top w:w="50" w:type="dxa"/>
              <w:left w:w="100" w:type="dxa"/>
            </w:tcMar>
            <w:vAlign w:val="center"/>
          </w:tcPr>
          <w:p w14:paraId="1F4B376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1FD5A08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659A60B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4E955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12" w:type="dxa"/>
          <w:trHeight w:val="144" w:hRule="atLeast"/>
          <w:tblCellSpacing w:w="0" w:type="dxa"/>
        </w:trPr>
        <w:tc>
          <w:tcPr>
            <w:tcW w:w="412" w:type="dxa"/>
            <w:gridSpan w:val="4"/>
            <w:tcMar>
              <w:top w:w="50" w:type="dxa"/>
              <w:left w:w="100" w:type="dxa"/>
            </w:tcMar>
            <w:vAlign w:val="center"/>
          </w:tcPr>
          <w:p w14:paraId="654C790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0" w:type="dxa"/>
            <w:gridSpan w:val="3"/>
            <w:tcMar>
              <w:top w:w="50" w:type="dxa"/>
              <w:left w:w="100" w:type="dxa"/>
            </w:tcMar>
            <w:vAlign w:val="center"/>
          </w:tcPr>
          <w:p w14:paraId="2D50AD0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Современные средства информации и коммуникации (пресса, телевидение, Интернет, социальные сети и т.д.). Интернет-безопасность</w:t>
            </w:r>
          </w:p>
        </w:tc>
        <w:tc>
          <w:tcPr>
            <w:tcW w:w="889" w:type="dxa"/>
            <w:gridSpan w:val="2"/>
            <w:tcMar>
              <w:top w:w="50" w:type="dxa"/>
              <w:left w:w="100" w:type="dxa"/>
            </w:tcMar>
            <w:vAlign w:val="center"/>
          </w:tcPr>
          <w:p w14:paraId="2359530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598" w:type="dxa"/>
            <w:gridSpan w:val="3"/>
            <w:tcMar>
              <w:top w:w="50" w:type="dxa"/>
              <w:left w:w="100" w:type="dxa"/>
            </w:tcMar>
            <w:vAlign w:val="center"/>
          </w:tcPr>
          <w:p w14:paraId="0BCC3BD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64C4CC3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0B1F954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7512A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12" w:type="dxa"/>
          <w:trHeight w:val="144" w:hRule="atLeast"/>
          <w:tblCellSpacing w:w="0" w:type="dxa"/>
        </w:trPr>
        <w:tc>
          <w:tcPr>
            <w:tcW w:w="412" w:type="dxa"/>
            <w:gridSpan w:val="4"/>
            <w:tcMar>
              <w:top w:w="50" w:type="dxa"/>
              <w:left w:w="100" w:type="dxa"/>
            </w:tcMar>
            <w:vAlign w:val="center"/>
          </w:tcPr>
          <w:p w14:paraId="127A2BA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0" w:type="dxa"/>
            <w:gridSpan w:val="3"/>
            <w:tcMar>
              <w:top w:w="50" w:type="dxa"/>
              <w:left w:w="100" w:type="dxa"/>
            </w:tcMar>
            <w:vAlign w:val="center"/>
          </w:tcPr>
          <w:p w14:paraId="32F762D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культурные особенности (национальные и популярные праздники, знаменательные даты, традиции, обычаи); страницы истории</w:t>
            </w:r>
          </w:p>
        </w:tc>
        <w:tc>
          <w:tcPr>
            <w:tcW w:w="889" w:type="dxa"/>
            <w:gridSpan w:val="2"/>
            <w:tcMar>
              <w:top w:w="50" w:type="dxa"/>
              <w:left w:w="100" w:type="dxa"/>
            </w:tcMar>
            <w:vAlign w:val="center"/>
          </w:tcPr>
          <w:p w14:paraId="590187D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13 </w:t>
            </w:r>
          </w:p>
        </w:tc>
        <w:tc>
          <w:tcPr>
            <w:tcW w:w="1598" w:type="dxa"/>
            <w:gridSpan w:val="3"/>
            <w:tcMar>
              <w:top w:w="50" w:type="dxa"/>
              <w:left w:w="100" w:type="dxa"/>
            </w:tcMar>
            <w:vAlign w:val="center"/>
          </w:tcPr>
          <w:p w14:paraId="6326B40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30E79B5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2A1349A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83FDB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812" w:type="dxa"/>
          <w:trHeight w:val="144" w:hRule="atLeast"/>
          <w:tblCellSpacing w:w="0" w:type="dxa"/>
        </w:trPr>
        <w:tc>
          <w:tcPr>
            <w:tcW w:w="412" w:type="dxa"/>
            <w:gridSpan w:val="4"/>
            <w:tcMar>
              <w:top w:w="50" w:type="dxa"/>
              <w:left w:w="100" w:type="dxa"/>
            </w:tcMar>
            <w:vAlign w:val="center"/>
          </w:tcPr>
          <w:p w14:paraId="27CB229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0" w:type="dxa"/>
            <w:gridSpan w:val="3"/>
            <w:tcMar>
              <w:top w:w="50" w:type="dxa"/>
              <w:left w:w="100" w:type="dxa"/>
            </w:tcMar>
            <w:vAlign w:val="center"/>
          </w:tcPr>
          <w:p w14:paraId="7BC13D4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культуру: государственные деятели, ученые, писатели, поэты, художники, композиторы, путешественники, спортсмены, актеры и т.д.</w:t>
            </w:r>
          </w:p>
        </w:tc>
        <w:tc>
          <w:tcPr>
            <w:tcW w:w="889" w:type="dxa"/>
            <w:gridSpan w:val="2"/>
            <w:tcMar>
              <w:top w:w="50" w:type="dxa"/>
              <w:left w:w="100" w:type="dxa"/>
            </w:tcMar>
            <w:vAlign w:val="center"/>
          </w:tcPr>
          <w:p w14:paraId="3023A7E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598" w:type="dxa"/>
            <w:gridSpan w:val="3"/>
            <w:tcMar>
              <w:top w:w="50" w:type="dxa"/>
              <w:left w:w="100" w:type="dxa"/>
            </w:tcMar>
            <w:vAlign w:val="center"/>
          </w:tcPr>
          <w:p w14:paraId="1CBE67D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14:paraId="071C82B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403" w:type="dxa"/>
            <w:gridSpan w:val="3"/>
            <w:tcMar>
              <w:top w:w="50" w:type="dxa"/>
              <w:left w:w="100" w:type="dxa"/>
            </w:tcMar>
            <w:vAlign w:val="center"/>
          </w:tcPr>
          <w:p w14:paraId="0846665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95A92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11"/>
            <w:tcMar>
              <w:top w:w="50" w:type="dxa"/>
              <w:left w:w="100" w:type="dxa"/>
            </w:tcMar>
            <w:vAlign w:val="center"/>
          </w:tcPr>
          <w:p w14:paraId="0E23318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14:paraId="71F293F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14:paraId="452AC8D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692" w:type="dxa"/>
            <w:gridSpan w:val="2"/>
            <w:tcMar>
              <w:top w:w="50" w:type="dxa"/>
              <w:left w:w="100" w:type="dxa"/>
            </w:tcMar>
            <w:vAlign w:val="center"/>
          </w:tcPr>
          <w:p w14:paraId="718E95A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403" w:type="dxa"/>
            <w:gridSpan w:val="2"/>
            <w:tcMar>
              <w:top w:w="50" w:type="dxa"/>
              <w:left w:w="100" w:type="dxa"/>
            </w:tcMar>
            <w:vAlign w:val="center"/>
          </w:tcPr>
          <w:p w14:paraId="55D96D46">
            <w:pPr>
              <w:rPr>
                <w:sz w:val="24"/>
                <w:szCs w:val="24"/>
              </w:rPr>
            </w:pPr>
          </w:p>
        </w:tc>
      </w:tr>
    </w:tbl>
    <w:p w14:paraId="49AEDD65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08AAA0ED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bookmarkEnd w:id="6"/>
    <w:p w14:paraId="24C4A70F">
      <w:pPr>
        <w:spacing w:after="0"/>
        <w:ind w:left="120"/>
        <w:rPr>
          <w:sz w:val="24"/>
          <w:szCs w:val="24"/>
        </w:rPr>
      </w:pPr>
      <w:bookmarkStart w:id="7" w:name="block-33769607"/>
      <w:r>
        <w:rPr>
          <w:rFonts w:ascii="Times New Roman" w:hAnsi="Times New Roman"/>
          <w:b/>
          <w:color w:val="000000"/>
          <w:sz w:val="24"/>
          <w:szCs w:val="24"/>
        </w:rPr>
        <w:t xml:space="preserve"> ПОУРОЧНОЕ ПЛАНИРОВАНИЕ </w:t>
      </w:r>
    </w:p>
    <w:p w14:paraId="5EC3B188">
      <w:pPr>
        <w:spacing w:after="0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10 КЛАСС </w:t>
      </w:r>
    </w:p>
    <w:tbl>
      <w:tblPr>
        <w:tblStyle w:val="7"/>
        <w:tblW w:w="0" w:type="auto"/>
        <w:tblCellSpacing w:w="0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107"/>
        <w:gridCol w:w="155"/>
        <w:gridCol w:w="230"/>
        <w:gridCol w:w="240"/>
        <w:gridCol w:w="240"/>
        <w:gridCol w:w="240"/>
        <w:gridCol w:w="2783"/>
        <w:gridCol w:w="2068"/>
        <w:gridCol w:w="1406"/>
        <w:gridCol w:w="1406"/>
        <w:gridCol w:w="184"/>
        <w:gridCol w:w="202"/>
        <w:gridCol w:w="334"/>
        <w:gridCol w:w="168"/>
        <w:gridCol w:w="535"/>
        <w:gridCol w:w="1500"/>
        <w:gridCol w:w="1555"/>
      </w:tblGrid>
      <w:tr w14:paraId="397961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707" w:type="dxa"/>
          <w:trHeight w:val="144" w:hRule="atLeast"/>
          <w:tblCellSpacing w:w="0" w:type="dxa"/>
        </w:trPr>
        <w:tc>
          <w:tcPr>
            <w:tcW w:w="418" w:type="dxa"/>
            <w:gridSpan w:val="6"/>
            <w:vMerge w:val="restart"/>
            <w:tcMar>
              <w:top w:w="50" w:type="dxa"/>
              <w:left w:w="100" w:type="dxa"/>
            </w:tcMar>
            <w:vAlign w:val="center"/>
          </w:tcPr>
          <w:p w14:paraId="72CCDF8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7873297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3989" w:type="dxa"/>
            <w:gridSpan w:val="3"/>
            <w:vMerge w:val="restart"/>
            <w:tcMar>
              <w:top w:w="50" w:type="dxa"/>
              <w:left w:w="100" w:type="dxa"/>
            </w:tcMar>
            <w:vAlign w:val="center"/>
          </w:tcPr>
          <w:p w14:paraId="675999B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1147CA3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B5C34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057" w:type="dxa"/>
            <w:gridSpan w:val="3"/>
            <w:vMerge w:val="restart"/>
            <w:tcMar>
              <w:top w:w="50" w:type="dxa"/>
              <w:left w:w="100" w:type="dxa"/>
            </w:tcMar>
            <w:vAlign w:val="center"/>
          </w:tcPr>
          <w:p w14:paraId="236975A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14:paraId="326DA41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3"/>
            <w:vMerge w:val="restart"/>
            <w:tcMar>
              <w:top w:w="50" w:type="dxa"/>
              <w:left w:w="100" w:type="dxa"/>
            </w:tcMar>
            <w:vAlign w:val="center"/>
          </w:tcPr>
          <w:p w14:paraId="3E4AC7E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28B167F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F6138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7"/>
          <w:wAfter w:w="5561" w:type="dxa"/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14FBFBB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D5118BC">
            <w:pPr>
              <w:rPr>
                <w:sz w:val="24"/>
                <w:szCs w:val="24"/>
              </w:rPr>
            </w:pPr>
          </w:p>
        </w:tc>
        <w:tc>
          <w:tcPr>
            <w:tcW w:w="725" w:type="dxa"/>
            <w:gridSpan w:val="4"/>
            <w:tcMar>
              <w:top w:w="50" w:type="dxa"/>
              <w:left w:w="100" w:type="dxa"/>
            </w:tcMar>
            <w:vAlign w:val="center"/>
          </w:tcPr>
          <w:p w14:paraId="19925CF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47ED8DF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03822E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272D9FD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514" w:type="dxa"/>
            <w:tcMar>
              <w:top w:w="50" w:type="dxa"/>
              <w:left w:w="100" w:type="dxa"/>
            </w:tcMar>
            <w:vAlign w:val="center"/>
          </w:tcPr>
          <w:p w14:paraId="18B5738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10423F7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28B096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A24B4B4">
            <w:pPr>
              <w:rPr>
                <w:sz w:val="24"/>
                <w:szCs w:val="24"/>
              </w:rPr>
            </w:pPr>
          </w:p>
        </w:tc>
      </w:tr>
      <w:tr w14:paraId="0635C1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62A7E05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73FC5CB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(моя семья)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5B78D2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A4417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0B794FF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9D21EA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45B85A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resh/edu/ru</w:t>
            </w:r>
          </w:p>
        </w:tc>
      </w:tr>
      <w:tr w14:paraId="236D0C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613B30E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59E4130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(межличностные отношения в семье)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C437B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D77700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6C48235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A8758E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7B9FA6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333BCE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263EA82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0A51426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(мои друзья и взаимоотношения с друзьями)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5DE7B5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2CDCB7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783C483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61BA2D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090B1B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5647B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592BCC5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24FB918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(конфликтные ситуации, разрешение споров и конфликтов)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20110D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FF3008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09DC371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102B50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26BD35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F4AD9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13F156A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2A252FD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(распределение обязанностей в семье)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03819A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842BB8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5B7741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37BD0F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031871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AC486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3AF15E9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3F74E7E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(отдых с семьёй)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7EFFA1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88EE15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3F3FAEB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DE0463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BA0B85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4EAD1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246223C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41D3680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424CA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B58516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275AA84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1C3F72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85FE24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4BD1A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46734C2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56370C4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B42CD4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183D72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6F6781E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5B1B3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2C126C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1A9C5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dxa"/>
          <w:trHeight w:val="144" w:hRule="atLeast"/>
          <w:tblCellSpacing w:w="0" w:type="dxa"/>
        </w:trPr>
        <w:tc>
          <w:tcPr>
            <w:tcW w:w="418" w:type="dxa"/>
            <w:gridSpan w:val="2"/>
            <w:tcMar>
              <w:top w:w="50" w:type="dxa"/>
              <w:left w:w="100" w:type="dxa"/>
            </w:tcMar>
            <w:vAlign w:val="center"/>
          </w:tcPr>
          <w:p w14:paraId="7EDC128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89" w:type="dxa"/>
            <w:gridSpan w:val="6"/>
            <w:tcMar>
              <w:top w:w="50" w:type="dxa"/>
              <w:left w:w="100" w:type="dxa"/>
            </w:tcMar>
            <w:vAlign w:val="center"/>
          </w:tcPr>
          <w:p w14:paraId="2BD6408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персонажа[внешность, черты лица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05E29D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638071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1FD72BC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7A3C59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B1181A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0BBC8E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38986F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2F271A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 (особенности поведения, характер)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658431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059541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99504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302CC0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535C3E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E9F8C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3C4F6A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A2B587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257D26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34E37D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CE194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4B5130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300F59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E4E90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482D67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1CE30A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(распорядок дня)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88DF08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05EE5A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04BB86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F3D433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16C5BF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50446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1F402F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223A23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(режим труда и отдыха)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D7104C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FA5FAA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6518CD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C45D29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52E479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9B3D0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1E1D67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A6E1DB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(спорт)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E30AAE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AF4F02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F43527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FC4752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EE70BA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766894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907586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CB28B5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(отказ от вредных привычек)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D2DB95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45F50F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B7A4B9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D9F935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730B6B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926A5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F57183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7EEE2E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(сбалансированное питание)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40D608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0213A4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A5A88D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EEC1DC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D3D42E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020F2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B6796A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C86C44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(посещение врача)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051EE2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DABCCB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E83AE2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3205A2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0E9C02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3A943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BD93F8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AB2C87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здоровье. Обощение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F6612A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7AFDF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126C8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1D231D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816055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4862C6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FDA48E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4F2DF8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E886EE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70836D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BE8F45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98F7F2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4C6549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C2A72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26D619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38BC9A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(мои летние каникулы)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B9A901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BDF4A1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190C45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2D99A3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699BE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28438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499A76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A0E266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(мои планы на будущее)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942171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F3ABD4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5D38BC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966AFA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250532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63E17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1BC271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111769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(школьное образование в Германии)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6C037D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55C3CD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8FABD2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D2CAF1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268362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C0C14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637F0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D67C20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(школьная жизнь в разных странах)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76FA3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D2D716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101E31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377753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4C2C68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3B93D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DDA26C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82D244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(взаимоотношения в школе)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3DF6A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B4FD24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F09586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22F2EF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BB042D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416AA7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40EC7F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7722BE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(проблемы и решения)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1C4100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CF13C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37B153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A0F8BE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5CB390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D2CD3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CC5739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35A06C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(школьные предметы)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DDA5C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78E3188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DDFE73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A106BD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F5237D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51F43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AC7E0A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1EA810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(школьная жизнь)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0742E7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BBD115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BF3FC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FF5EE1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E79445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579D4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CBF253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567BA8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(переписка с зарубежными сверстниками)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BA7630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07F1DF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7352B9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BE6BE3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8541AC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EADCF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3E0431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8DBDE1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(школьные праздники)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469E40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AB036C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AF6BBF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E4A3D3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F03986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0F5897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12679D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92FD1B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 (подготовка и реализация проекта)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E6BC7F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40F22D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F2D45B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634A56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4251FC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16B43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CCF220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2B9BBA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2A8A8B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D8C167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B2F19B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38D4B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94403B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51C09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85740F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1F79ED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Школа.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928F63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8D0725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780FDA6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66EB2A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5E511C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E1846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100A82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24CC41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(проблемы выбора профессии)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FECA33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E4C39D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87B557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DA4719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BB172A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918AD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494A53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6744DA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(мои планы на будущее)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C7F12F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C3326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318F6D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9A17EF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A1D249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8C3BE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077064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B39057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(возможности продолжения образования в вузе)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8FF5D9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32C861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5988A9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A0C4DF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7078CF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A92EB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C77BAB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9D19A6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(выбор рабочей специальности)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0F24DA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2C5FEA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8A6CA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7E7166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1D7A17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18B8E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985D5A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AB799E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(роль иностранного языка в планах на будущее)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FA7376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F1C86A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74695C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D3CD7D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098CFC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4AD72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82CBFB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A7281E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(выбор профессии)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22A0B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837E5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20E4AC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3874BE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9D6D48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1FEB3E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FA4A9A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6A1460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 (выбор специальности)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6DD9746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7E4ABF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2812ED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887FEE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0FE955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66339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23A8B4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045A55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1969FF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08D751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E1EA7A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B2DB6E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353C7D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F6043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94BB76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85DD2A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Современный мир профессий.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6BDD1C2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52DAC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97BF00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B71D6F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B5FA40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AA0EF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C82DC7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6E12DC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(досуг молодёжи)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1D813D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3EA08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1DBF0E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1A9BD7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2479BC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FDAB6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248B3C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0B8F68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(хобби молодёжи в России)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468183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B8F24C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E98538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7FA736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85B531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B6829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0D8855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A1E887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(интернет)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73571E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ED58ED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3C6DCE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E62B7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0E09A2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D265B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0759A6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7B61B2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(поход в кино)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9BF526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EA365D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93CC4E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87BD8D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924EA7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00D34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B8A561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B44D9A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(музыка)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7EF94B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17FE68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9C1B11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5177CC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5A9714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38709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AC1925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E8F264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(любовь и дружба)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A3C3EB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17E388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A14531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0790C0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43E5C7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43A04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EB65F5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DCEA23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(театр)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177E93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341561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7D82FF3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37CB79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AEA5D9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EE3EC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4BE403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CFBF32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48A45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0CE324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87E439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FDCA1C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13B67A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DB149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6C4789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C78EF4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5D5CD3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6BA430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D66BC4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8B4440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65D4E0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3AA77D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FF7DDD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E438E8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(карманные деньги)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7BA6D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86F34B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853A84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DC5323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5CE0AA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766EF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67B769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BEC72F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(подработка для обучающихся)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706733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B15944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D181C9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B54ABC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9CCEB4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816E0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298F81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7C49A3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(в магазине одежды)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CCA3A9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5147E4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6B2136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DBEDC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196D89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D3393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A0F364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C5B171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(в торговом центре)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BD42E9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1E47D0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495B54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A4E37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021303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9AA7B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E511BB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802205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(покупки онлайн)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A05C98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D50B15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1F1F04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BE80D1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556436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66BF1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E8334E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7DECD2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 (молодёжная мода)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44C3B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FA9D1A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C9E810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41F2C2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5A3F0E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63CAD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A614D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BA808C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F28E3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07285D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6ACE26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8D817A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DF5AE4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204AC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AFF633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45ECDA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Покупки.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A421CA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AA2C5C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AF56F0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678030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7A8925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47CF7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50F7F5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42C05F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 (виды отдыха. Путешествие по России)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7FA539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D09BF6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5D7EA9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1B6463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8D361C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6285F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A29716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B6B403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 (виды отдыха. Путешествие по странам изучаемого языка)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3B422E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F16891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21BB71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651FEE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F3D4DD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17FFC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BF980E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ABA0D6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 (путешествия)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9E9FA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AE1818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F6D758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7C38ED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89EC02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5845B1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0C37D6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93844F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5B8221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2B81DD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D9B26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43A75E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94ED40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DC5FF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A3E60C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B09705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682D0A4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CC7688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E73ADE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08595D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1A7E9B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2D133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E2765C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717CCF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068960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F03929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4DF8BF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834D0C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3AFDE7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38970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F9038A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FF2324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(защита окружающей среды)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202F1F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E5A6C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59DF95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DA26C0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77257B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2CEF3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9B9656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803113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(проблемы защиты окружающей среды)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20075E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230208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717588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2F411E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5FB6DD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27FD9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D13D67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051D40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(cтихийные бедствия)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5544AD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1BE6BB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27B70C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879EF2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454C24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F45F9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21BA57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74B1F5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(стихийные бедствия в мире)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175D52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7A9C18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2A6BFB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A6905B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BB17AF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C09CA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E8D702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D44552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(молодёжь и защита окружающей среды)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58C719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B5B727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7ED5B74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C3E295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0407AB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C6012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5C9FD7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1C4C48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 (загрязнение окружающей среды)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EF22D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359988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EFD6CF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07F79B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B46CD9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477775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D5ACBA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96B4F5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экологии. Подготовка и реализация проекта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6AFB6A4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DA34D5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011AC6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1B465D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00FF5B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47CE5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A79BB8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2F1CCDC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849159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C3F46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7BB1F3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DF1C59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4EE7CA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F4833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BAE535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FE0329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Проблемы экологии.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04933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81002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4DE8D0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F3E63B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2BC80E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4D693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B8F014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08431A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Условия проживая в городской и сельской местности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FB9600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06977B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5661B5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F38087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8D8DC7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78AE4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3841AAA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1F7894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7978C8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F162EC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F2B1AF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EA31FA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04AFD7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A7F1A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3A8DFB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E4125A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 (cовременные средства связи – мобильные телефоны)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B9838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43ED0C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916A30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9A86F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EF32F3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C668C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55E6FD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E224A2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 (современные средства связи (смартфоны)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D12C47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BE61BB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EFFC44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AB1C9C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76DDE6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3348D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A6B1CE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12633E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 (современные средства связи (планшет)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CFFB27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D2CFD6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D63911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F058AC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338457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7EB088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7BF817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F04A15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 (современные средства связи (компьютер)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7F8B38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D343B2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25932F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32366F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A0BFFA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367B1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507E7B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645719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(Интернет и социальные сети)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254E59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21E6C3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77D3395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A75DD2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D07DDE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29D80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7D7129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089915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(современные средства связи)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B9A893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310AC9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096718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22F2D8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0049C9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A1501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29E6AA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C9B37D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(географическое положение страны изучаемого языка. Достопримечательности)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0181BF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E1D91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3E1C1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AFA5FE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B6B940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1D402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E965D6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43F16F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(географическое положение родной страны. Достопримечательности)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F08462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46A696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DFEEF0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B857A9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65D2AC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C69FB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003E10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187086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(знаменательные даты)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7A2DDB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66887B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8CE62F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2416FB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CEBB75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3C97A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E59ACB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F9D9A6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(знаменательные даты и культурные особенности)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CF076C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9B5745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2C9956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7B1D847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430AB5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23D5ED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6B2E4D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89E2FF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(национальные праздники)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DD2FA6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0EFC3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3B6CE7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F1AB8C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770261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C2461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750BDE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07C7C2D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(достопримечательности родной страны)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1000A6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AEC4F3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7564DE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3A1D4C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1F71B0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441FB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5775AE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4B523F9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(регионы России)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7B8E622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0B3913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045F03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5453C80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FA99E6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13C91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7422CA5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025DA0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(традиции и обычаи стран изучаемого языка)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2E66A7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7C7F5A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9A4576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A90398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D73E15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401B5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CDFC10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38D139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(традиции и обычаи родной страны)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9E532D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358DB33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96398F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8E06E5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514751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B0489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D7390B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62C173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Обощение по теме.ВПР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900636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7E3468E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00ADB37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69A43DB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296E38E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D4F44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1A4BC02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35AF8CF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Контроль по теме.ВПР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2CDC1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E09288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30D2D78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77CA43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6D988E6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402B5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5667EE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F87D7B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(учёные)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32793FD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AF785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9E348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FE547F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1EEDB9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05B7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0025983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17F0CC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(писатели и поэты)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0083FD8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A7EEB1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2A157B0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85EED0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3B15282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893E6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895C6C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54A494C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(композиторы)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F888C1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5B8EB9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5A7714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2019D54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3398B0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7B132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2401ACE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2C326A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(спортсмены)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861EEA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352B39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4587E6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BB4F1D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5A123B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64F45F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53D28FA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1198CB4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(государственные деятели)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1E93572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60D4F18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54D4DA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0D34EEB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1A03C61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4B408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601FA97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6EF7DEC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(художники)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6D63FB0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12FA7B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68ACF4B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786F96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3F5D44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A93E9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8" w:type="dxa"/>
            <w:gridSpan w:val="4"/>
            <w:tcMar>
              <w:top w:w="50" w:type="dxa"/>
              <w:left w:w="100" w:type="dxa"/>
            </w:tcMar>
            <w:vAlign w:val="center"/>
          </w:tcPr>
          <w:p w14:paraId="4DC93EE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3989" w:type="dxa"/>
            <w:gridSpan w:val="5"/>
            <w:tcMar>
              <w:top w:w="50" w:type="dxa"/>
              <w:left w:w="100" w:type="dxa"/>
            </w:tcMar>
            <w:vAlign w:val="center"/>
          </w:tcPr>
          <w:p w14:paraId="74C2366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(путешественники)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5A362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71942BB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2"/>
            <w:tcMar>
              <w:top w:w="50" w:type="dxa"/>
              <w:left w:w="100" w:type="dxa"/>
            </w:tcMar>
            <w:vAlign w:val="center"/>
          </w:tcPr>
          <w:p w14:paraId="1636C7A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793A43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4040A53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34B01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8" w:type="dxa"/>
            <w:gridSpan w:val="5"/>
            <w:tcMar>
              <w:top w:w="50" w:type="dxa"/>
              <w:left w:w="100" w:type="dxa"/>
            </w:tcMar>
            <w:vAlign w:val="center"/>
          </w:tcPr>
          <w:p w14:paraId="3BEDFC0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989" w:type="dxa"/>
            <w:gridSpan w:val="4"/>
            <w:tcMar>
              <w:top w:w="50" w:type="dxa"/>
              <w:left w:w="100" w:type="dxa"/>
            </w:tcMar>
            <w:vAlign w:val="center"/>
          </w:tcPr>
          <w:p w14:paraId="6782092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(актёры)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A3413A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1B39CAD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0751D1F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9C4CD1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759C95D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resh.edu.ru</w:t>
            </w:r>
          </w:p>
        </w:tc>
      </w:tr>
      <w:tr w14:paraId="24A70B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8" w:type="dxa"/>
            <w:gridSpan w:val="5"/>
            <w:tcMar>
              <w:top w:w="50" w:type="dxa"/>
              <w:left w:w="100" w:type="dxa"/>
            </w:tcMar>
            <w:vAlign w:val="center"/>
          </w:tcPr>
          <w:p w14:paraId="2F9B0E9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3989" w:type="dxa"/>
            <w:gridSpan w:val="4"/>
            <w:tcMar>
              <w:top w:w="50" w:type="dxa"/>
              <w:left w:w="100" w:type="dxa"/>
            </w:tcMar>
            <w:vAlign w:val="center"/>
          </w:tcPr>
          <w:p w14:paraId="77AF2F8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языка. Обобщение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48759F9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026CB1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2286B17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315BD0A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3400A1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7DC51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8" w:type="dxa"/>
            <w:gridSpan w:val="5"/>
            <w:tcMar>
              <w:top w:w="50" w:type="dxa"/>
              <w:left w:w="100" w:type="dxa"/>
            </w:tcMar>
            <w:vAlign w:val="center"/>
          </w:tcPr>
          <w:p w14:paraId="57CA201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3989" w:type="dxa"/>
            <w:gridSpan w:val="4"/>
            <w:tcMar>
              <w:top w:w="50" w:type="dxa"/>
              <w:left w:w="100" w:type="dxa"/>
            </w:tcMar>
            <w:vAlign w:val="center"/>
          </w:tcPr>
          <w:p w14:paraId="2D4D610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языка. Контроль по теме</w:t>
            </w: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2143726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420BE3E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4CC623F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4ED70FB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06DB79B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BDA48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8" w:type="dxa"/>
            <w:gridSpan w:val="5"/>
            <w:tcMar>
              <w:top w:w="50" w:type="dxa"/>
              <w:left w:w="100" w:type="dxa"/>
            </w:tcMar>
            <w:vAlign w:val="center"/>
          </w:tcPr>
          <w:p w14:paraId="0CED761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3989" w:type="dxa"/>
            <w:gridSpan w:val="4"/>
            <w:tcMar>
              <w:top w:w="50" w:type="dxa"/>
              <w:left w:w="100" w:type="dxa"/>
            </w:tcMar>
            <w:vAlign w:val="center"/>
          </w:tcPr>
          <w:p w14:paraId="603245F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725" w:type="dxa"/>
            <w:tcMar>
              <w:top w:w="50" w:type="dxa"/>
              <w:left w:w="100" w:type="dxa"/>
            </w:tcMar>
            <w:vAlign w:val="center"/>
          </w:tcPr>
          <w:p w14:paraId="5051B82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14:paraId="2E69255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4" w:type="dxa"/>
            <w:gridSpan w:val="3"/>
            <w:tcMar>
              <w:top w:w="50" w:type="dxa"/>
              <w:left w:w="100" w:type="dxa"/>
            </w:tcMar>
            <w:vAlign w:val="center"/>
          </w:tcPr>
          <w:p w14:paraId="17676F0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7" w:type="dxa"/>
            <w:gridSpan w:val="2"/>
            <w:tcMar>
              <w:top w:w="50" w:type="dxa"/>
              <w:left w:w="100" w:type="dxa"/>
            </w:tcMar>
            <w:vAlign w:val="center"/>
          </w:tcPr>
          <w:p w14:paraId="1FA1180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5" w:type="dxa"/>
            <w:gridSpan w:val="2"/>
            <w:tcMar>
              <w:top w:w="50" w:type="dxa"/>
              <w:left w:w="100" w:type="dxa"/>
            </w:tcMar>
            <w:vAlign w:val="center"/>
          </w:tcPr>
          <w:p w14:paraId="5D225D6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72A45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130" w:type="dxa"/>
          <w:trHeight w:val="144" w:hRule="atLeast"/>
          <w:tblCellSpacing w:w="0" w:type="dxa"/>
        </w:trPr>
        <w:tc>
          <w:tcPr>
            <w:tcW w:w="0" w:type="auto"/>
            <w:gridSpan w:val="10"/>
            <w:tcMar>
              <w:top w:w="50" w:type="dxa"/>
              <w:left w:w="100" w:type="dxa"/>
            </w:tcMar>
            <w:vAlign w:val="center"/>
          </w:tcPr>
          <w:p w14:paraId="49A261B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139" w:type="dxa"/>
            <w:gridSpan w:val="2"/>
            <w:tcMar>
              <w:top w:w="50" w:type="dxa"/>
              <w:left w:w="100" w:type="dxa"/>
            </w:tcMar>
            <w:vAlign w:val="center"/>
          </w:tcPr>
          <w:p w14:paraId="220719A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103 </w:t>
            </w:r>
          </w:p>
        </w:tc>
        <w:tc>
          <w:tcPr>
            <w:tcW w:w="1406" w:type="dxa"/>
            <w:gridSpan w:val="3"/>
            <w:tcMar>
              <w:top w:w="50" w:type="dxa"/>
              <w:left w:w="100" w:type="dxa"/>
            </w:tcMar>
            <w:vAlign w:val="center"/>
          </w:tcPr>
          <w:p w14:paraId="07EFFD4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514" w:type="dxa"/>
            <w:tcMar>
              <w:top w:w="50" w:type="dxa"/>
              <w:left w:w="100" w:type="dxa"/>
            </w:tcMar>
            <w:vAlign w:val="center"/>
          </w:tcPr>
          <w:p w14:paraId="2930F76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14:paraId="0A274210">
            <w:pPr>
              <w:rPr>
                <w:sz w:val="24"/>
                <w:szCs w:val="24"/>
              </w:rPr>
            </w:pPr>
          </w:p>
        </w:tc>
      </w:tr>
    </w:tbl>
    <w:p w14:paraId="0FE7436C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3AAA25D3">
      <w:pPr>
        <w:spacing w:after="0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11 КЛАСС </w:t>
      </w:r>
    </w:p>
    <w:tbl>
      <w:tblPr>
        <w:tblStyle w:val="7"/>
        <w:tblW w:w="0" w:type="auto"/>
        <w:tblCellSpacing w:w="0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107"/>
        <w:gridCol w:w="156"/>
        <w:gridCol w:w="239"/>
        <w:gridCol w:w="245"/>
        <w:gridCol w:w="245"/>
        <w:gridCol w:w="245"/>
        <w:gridCol w:w="2778"/>
        <w:gridCol w:w="2031"/>
        <w:gridCol w:w="1060"/>
        <w:gridCol w:w="463"/>
        <w:gridCol w:w="1483"/>
        <w:gridCol w:w="1375"/>
        <w:gridCol w:w="1033"/>
        <w:gridCol w:w="442"/>
        <w:gridCol w:w="336"/>
        <w:gridCol w:w="1115"/>
      </w:tblGrid>
      <w:tr w14:paraId="756E88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88" w:type="dxa"/>
          <w:trHeight w:val="144" w:hRule="atLeast"/>
          <w:tblCellSpacing w:w="0" w:type="dxa"/>
        </w:trPr>
        <w:tc>
          <w:tcPr>
            <w:tcW w:w="416" w:type="dxa"/>
            <w:gridSpan w:val="6"/>
            <w:vMerge w:val="restart"/>
            <w:tcMar>
              <w:top w:w="50" w:type="dxa"/>
              <w:left w:w="100" w:type="dxa"/>
            </w:tcMar>
            <w:vAlign w:val="center"/>
          </w:tcPr>
          <w:p w14:paraId="442547B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1F5E53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4019" w:type="dxa"/>
            <w:gridSpan w:val="3"/>
            <w:vMerge w:val="restart"/>
            <w:tcMar>
              <w:top w:w="50" w:type="dxa"/>
              <w:left w:w="100" w:type="dxa"/>
            </w:tcMar>
            <w:vAlign w:val="center"/>
          </w:tcPr>
          <w:p w14:paraId="70DC4D3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2837FD0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A43AB4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05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9D6ED3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14:paraId="4C09B5B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vMerge w:val="restart"/>
            <w:tcMar>
              <w:top w:w="50" w:type="dxa"/>
              <w:left w:w="100" w:type="dxa"/>
            </w:tcMar>
            <w:vAlign w:val="center"/>
          </w:tcPr>
          <w:p w14:paraId="1FA421C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5D19285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56E6B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6"/>
          <w:wAfter w:w="5572" w:type="dxa"/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AD594D8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6E70BC9">
            <w:pPr>
              <w:rPr>
                <w:sz w:val="24"/>
                <w:szCs w:val="24"/>
              </w:rPr>
            </w:pPr>
          </w:p>
        </w:tc>
        <w:tc>
          <w:tcPr>
            <w:tcW w:w="722" w:type="dxa"/>
            <w:gridSpan w:val="4"/>
            <w:tcMar>
              <w:top w:w="50" w:type="dxa"/>
              <w:left w:w="100" w:type="dxa"/>
            </w:tcMar>
            <w:vAlign w:val="center"/>
          </w:tcPr>
          <w:p w14:paraId="73D5174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5CE3A8C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A42D0B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0411B93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A16722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44A7BEC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3A3C57F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382F175">
            <w:pPr>
              <w:rPr>
                <w:sz w:val="24"/>
                <w:szCs w:val="24"/>
              </w:rPr>
            </w:pPr>
          </w:p>
        </w:tc>
      </w:tr>
      <w:tr w14:paraId="4C99E6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2382751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472FFF0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(семейные традиции)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9E8FAD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67002DC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890AC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7AC7FB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5D42DD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02CE2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2F51EEB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765B589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(семейные обычаи и традиции)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A284BF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4AF8918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9A25B4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3A6DDF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862DD9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37F3D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16331F9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766E896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(межличностные отношения в семье и с друзьями)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C90616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648A381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18ED08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04FC89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0D2F7A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92F73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3B36489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76AEA51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(мои друзья. Взаимоотношения)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AA13AB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2327519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B4789A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ED647B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AC0392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CD540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7DCE291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1084A5C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 (семейные праздники)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872440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3EA5719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6086AE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05DE8E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52F9DE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665A1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5126BC6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68B6CC0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6588C8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735991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217B5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8DEBFB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39B641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C64F5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33356A8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7705609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Повседневная жизнь семьи.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691FD7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74966DA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221B89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1F7BC9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A2FCAF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DAB27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13F2558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58C5320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персонажа[внешность, черты лица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7F409F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18E3143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F04B8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8CBAC1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0B5A8D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761FE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2" w:type="dxa"/>
          <w:trHeight w:val="144" w:hRule="atLeast"/>
          <w:tblCellSpacing w:w="0" w:type="dxa"/>
        </w:trPr>
        <w:tc>
          <w:tcPr>
            <w:tcW w:w="416" w:type="dxa"/>
            <w:gridSpan w:val="2"/>
            <w:tcMar>
              <w:top w:w="50" w:type="dxa"/>
              <w:left w:w="100" w:type="dxa"/>
            </w:tcMar>
            <w:vAlign w:val="center"/>
          </w:tcPr>
          <w:p w14:paraId="0D8B28E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019" w:type="dxa"/>
            <w:gridSpan w:val="6"/>
            <w:tcMar>
              <w:top w:w="50" w:type="dxa"/>
              <w:left w:w="100" w:type="dxa"/>
            </w:tcMar>
            <w:vAlign w:val="center"/>
          </w:tcPr>
          <w:p w14:paraId="279E726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Внешность и характеристика человека, литературного персонажа[особенности поведения, характер, положительные и отрицательные черты характера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F7C740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gridSpan w:val="2"/>
            <w:tcMar>
              <w:top w:w="50" w:type="dxa"/>
              <w:left w:w="100" w:type="dxa"/>
            </w:tcMar>
            <w:vAlign w:val="center"/>
          </w:tcPr>
          <w:p w14:paraId="2E2C2AA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239631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9E7225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4A2238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8A88D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ED8A8E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3DD383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B5E6AD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3F39B5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985496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DB096A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3054E5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EB751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991E7E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5A0E58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(режим труда и отдыха)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4E6EC8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3FDE4C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9E8053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3C7D8A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552936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F30E7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338604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E8B2A0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(отказ от вредных привычек)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B862DB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C4551C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2CC079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5FBD1F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57DA18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87C4D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2621B0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CE0140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(сбалансированное питание)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B591F0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82E055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E1A713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EB3D9E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B4A017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CA67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92D621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66DBC0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 (посещение врача)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4EA40C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FC2E3A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A7146B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BA5D2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254787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FB0AD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347668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6F00B1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06B26F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175921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528CAE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1F9DDE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28FDD7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F9532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E8A0F4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50D030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Здоровый образ жизни и забота о здоровье.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16B08D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D83CAD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CF32DF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FB80DA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28E61A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13185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6B7A26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8B7C76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(школьное образование)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22807C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74EFD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709D4B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2E98D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916E56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BD62A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1ACC67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BB63EA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(школьная жизнь)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9B86C9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69A293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DF7F4C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5D3A9D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E3541E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E29F6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0F4766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956062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(подготовка к выпускным экзаменам)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1570C9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99824E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91FA39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2051B1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9DD095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6F887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A04EB8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EBA20A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(сдача экзаменов)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92E85D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B0C7A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ED7E2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72D783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701E73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F24C6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E1D92C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B8421F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(альтернативы в продолжении образования)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91364F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027960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D74C2B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598DA7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D40F55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2667A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B564D8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06891A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(продолжение образования)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8A8635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1B2C2B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019305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990411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3381AA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ADB3F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63364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E0BC3D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(взаимоотношения в школе)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8E3597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F94BFE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396DCA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FE84D4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E81A8B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24784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28BAC9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C9B459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(смартфоны в школе)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46C5A4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026CE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5C7982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1B38B0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B754BD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EB458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514195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221005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(смартфоны в школе: за и против)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D9ECC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62D9F9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FAC9D7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3AE1DB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7BE1EE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E1A94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16A875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B967CB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(переписка с зарубежными сверстниками)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0735B6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BD6EB9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964BCC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144AD4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C40101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68A30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81D62C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65F823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(современный мир профессий: профессии прошлого и будущего)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E1D212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4DBB8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8B5849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27D343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34E10C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E4600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E1A030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A3778A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(проблемы выбора профессии)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3C7D9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7B7B12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98628D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C2A2A6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C284FC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62B5C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D40570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304A7A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(мои планы на будущее)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D87DD7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A1B8C0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858DB0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7FF84A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ACFDA9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D91A8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EBC289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0113C3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(роль иностранного языка в планах на будущее)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7CD427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983F7A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45AFF2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DD5F5E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4C7336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3393A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F2BC0E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970ABC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(выбор профессии)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294D36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A62404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668B8E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D6A6E1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0C9975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B4A75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FCE171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7DB4F9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 (выбор специальности)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558185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F82587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F48AE0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AAF666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433F3D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354BE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FFEDAD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D38736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Обобщение по теме "Школьное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образования"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8251E6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86CDAD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63AA22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034133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39074B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569F9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85A1BA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DB6ADB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Контроль по теме "Школьное образование, школьная жизнь. Переписка с зарубежными сверстниками. Взаимоотношения в школе. Проблемы и решения. Подготовка к выпускным экзаменам. Выбор профессии. Альтернативы в продолжении образования"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34F84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A3570C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63F797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0EA2F8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B52B42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9C23D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3E0612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3AEB4E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Место иностранного языка в повседневной жизни и профессиональной деятельности в современном мире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9A6166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F87B0C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231A65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0864E2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38B81C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556D1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995436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A2D93A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Место иностранного языка в повседневной жизни и профессиональной деятельности в современном мире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BA6734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490475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61160A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2F0739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97237B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0F736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954DA5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F78EEA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(ценностные ориентиры)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7F87C9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7C5857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E04B7E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70FD02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DC7512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02F5F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DD8E0EE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A57804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(участие молодёжи в в жизни общества)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4AC86E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56B3CE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F8BDB3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AA057C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72EEE9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65D88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3B5679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B682DB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(волонтёрство)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83B5D2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23C9E6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9D10E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F32C1B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0DAC4A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1CCB3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C7C03C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4CCBBA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(досуг молодёжи)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DAB3B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69B616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43E402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06554E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A3FE25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74FA3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C7E0E3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1B1206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(первая любовь)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31A9F6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11A0FD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B3B69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FD1364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EB1917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00F29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C1DB9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75ED7C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(любовь и дружба)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47D3F5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2A1AE0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26A662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E17417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D9AA10E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73A68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495CBD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A6F062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(изобретения молодёжи)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D9D4D5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1E1BA8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B2B41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4EE614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DBE1B5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38714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491423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82DB3A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(досуг молодёжи. Музыка)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0E90F8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7ADA8F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D9B25A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66C995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B95F3D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44B47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31FB02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51AAFE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 (подготовка и реализация проекта)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4C852C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0FB10F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EB60B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0730AC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030486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63A37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DE392A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16A208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70AC9B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FA0009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94519E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926F36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C9D517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23241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7430DC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D99837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Молодёжь в современном обществе.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2E0CD5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9A6255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39B3F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68A11E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A061C3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70961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FD7341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7C3C02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CEEC1B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9A568E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3D31BB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2DC923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E24ADF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AA63B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618260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4A2095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жизни. Виды спорта (экстремальный спорт)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D0CB61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8E8A6C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335E13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5EBF8B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02692B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6C40D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6426C9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E8F0C7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жизни. Виды спорта (Олимпийские игры)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C4843F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DB4EF4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206963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4AF007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AAEC99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9DA6D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4311F6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9BBE18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жизни. Виды спорта.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4C4D1B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2D4F34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A2A9CC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355DB4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184641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DC60D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24D4A4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C45B7E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Роль спорта в современной жизни. Виды спорта.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84661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368D04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2593FE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9D9AA0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C75629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67711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E67391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A8737D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 (виды отдыха. Путешествие по России)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416365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18C541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B26DF6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409EAA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FC0917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7EFD5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E5FC99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8844A1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странам. (виды отдыха. Путешествие по странам изучаемого языка)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AE6363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BF040B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7993D7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146587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243483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0E418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8664B3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68DB04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странам. (Экотуризм)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AE8D42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AD12A6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3E6DA2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31CD9B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CCD758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761BD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7C92C8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882CE2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246647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82F962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B56A27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DA6BDA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47370A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481F5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2A2118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0C28C4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Туризм. Виды отдыха. Экотуризм. Путешествия по России и зарубежным странам.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B4672E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8E9475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CE4C0B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381F4D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9E4958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27D95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430367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314788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134F64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EAF2A5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AC6F3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02A655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2FCEE49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EEDF0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564030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CCBF69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 (Природа. Проблемы экологии)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F5F7E3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658654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38A66C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BF74DA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F218D7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72EB5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60C1FE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82900E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 (проблемы защиты окружающей среды)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92E4AF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F844E6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404657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EE4192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7FEDCE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20422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0B26EC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D3536E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местности.(Проблемы экологии. Обобщение по теме)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7A54A6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DFE9BC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AE6B8B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10E0D3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2D0DBB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169F9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41AB53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EB792D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 (Мой родной край. Мой родной город/село.)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2D64D0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8E1CCC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52DABF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51D166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D5AAC6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0AF38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073719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CB2FDF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местности.(Проживание в городской/сельской местности)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50CE79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F72162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BEAB1A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5CC661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636C89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0CE48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5C0D29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A38075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 (квартира в городе)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1ECA5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93A41D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5F1872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58C09F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179F3C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4D612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2E5564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F6E219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местности.(Проживание в городской/сельской местности: за и против)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AA3F59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4B01FD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D54E3E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51B3FA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ED2BAE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EBBD6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618803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824C29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местности.(Проживание в городской/сельской местности: Где ты хочешь жить?)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85A002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B5D610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418D3B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3990024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3942DA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A6D4F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2BF923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C459A8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Вселенная и человек. Природа. Проблемы экологии. Защита окружающей среды. Проживание в городской/сельской местности (проживание в городской/сельской местности. Обобщение по теме)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481146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9DBC12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E1CAC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8490F2A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941CFF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9FFBB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06F25D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E7B37F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Контроль по теме "Вселенная и человек. Природа. Проблемы экологии. Защита окружающей среды. Проживание в городской/сельской местности"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B86373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E4025D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6DF480A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3D2ABA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AD482C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C7D90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9C18825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66C9A7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7EF21E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E0D60B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714371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604A15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B615DC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E1422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0EC29D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3CD3C4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(перспективы. Современные средства связи и коммуникации)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552D08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1E089F2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CCF3C5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DA51EA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A43DFE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C89D7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489F92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0D8D37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Современные средства связи)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305C9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C96903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0BDD1F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B97A0C0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36A5B4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98C85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85BCBF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0D75A4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Современные средства связи (Интернет)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E3CD1E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D527DD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D5D3F4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EDF1C4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AFBA72B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B6C1A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1A8CA1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E452CA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Современные средства связи (социальные сети)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EBC2B6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EC568C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FEC6E8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CA78A2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FDE133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3D860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BEC63F1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7D6A18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Современные средства коммуникаци)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9F6733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392848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E7308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1C04BF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F15F1A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419D8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79E0D04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FF9B32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Современные средства связи (социальные сети и молодёжь)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61B349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91614A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44C20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A41A34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71791C5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89662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B4DD050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7892EE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(перспективы и последствия. Самые известные изобретения)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F3CAC9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5D08D1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FB13ED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0CBE0E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EC6A6A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EE065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3890BB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DBEF1E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Современные средства связи.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A12C1F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FA49B8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FAD1A8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F37F6C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936339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17A72B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7BFD25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E7EA0EA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прогресс: перспективы и последствия. Современные средства связи.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441A0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80A8F0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41BACD2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B18D2C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26CBCA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4A7B1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5B03B1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23A79C9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(путешествие по России)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CDC5A9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9D371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49684C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27C6A2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10B21F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B9788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507C160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75216E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(регионы России)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FE0953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959619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28C52D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F26ED4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7C1D4F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B965F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1CFF82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4958E8E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(путешествие по странам изучаемого языка)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F24C54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42459C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457F3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36B2B6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92D689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93BFB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D24861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32430A2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(столицы и географическое положение)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19734B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5744E0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6AEB3A2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EE424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DF959D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FFBB8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9162572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56C76E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(политическое устройство)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8E64CB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E1E348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B63EF2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907A0C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75A34F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BD625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D678C3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F70F7E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(достопримечательности)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926588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DF3624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AE0A79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BB2C39F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235799A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6E021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1556E1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0CFE81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(страны и люди)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562419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2C1E38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574E86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D883DE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B702D3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A3211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AD2DAD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041F7C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(традиции и обычаи стран изучаемого языка)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25C5A40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3D4639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509664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48167F4B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F684BF4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10ECF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7225782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A87E6D3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(национальная кухня)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5A2FF4B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13B5BE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43B5C0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91198BE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D2CB6D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1A1C4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BAE369C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39FFB2D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(праздники родной страны)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6B24BF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1E4503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F5A63D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6FCF38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6A14E7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B56AC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84A1F9B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D5D75AB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 (праздники стран изучаемого языка)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543C7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6F91C1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68BFFA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C6A2D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372785C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03D63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C618DF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6751B137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25821C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7877F52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02E0499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84656C2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6C9902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C4ED6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31A45419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7F51C1C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Родная страна и страна/страны изучаемого языка.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AA8311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28DA7C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358F378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37BBCD9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79616743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96C47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7EF5F4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253A5831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FD60DA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57A025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7CD827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07B965D5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7967B7D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DC73D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4492563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59B4393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(писатели и поэты)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0245893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4FA4E27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DD5360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284B096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537B7608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5E0149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153BF1BF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0636EA5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(композиторы)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AB2768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FD6217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70B4DE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4956EC8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2484ACF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32545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60D0298D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A35B8F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(спортсмены)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699EF9F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601DB56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B95160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C82C55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3B40C8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F675A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0A9BB5F6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3B5C0E3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(государственные деятели)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EF7FD5C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926133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75714344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BE9E73D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67910F0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2602B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BA8460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EDEEBDC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(художники)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7CABD9DD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A864C0B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2E93606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5D7CB92C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1073676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7FF27D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09A847A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16CC79F6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(путешественники)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4515FDF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3CEC32F2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503771E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76CCC4E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32AE0B0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098306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0" w:type="dxa"/>
          <w:trHeight w:val="144" w:hRule="atLeast"/>
          <w:tblCellSpacing w:w="0" w:type="dxa"/>
        </w:trPr>
        <w:tc>
          <w:tcPr>
            <w:tcW w:w="416" w:type="dxa"/>
            <w:gridSpan w:val="4"/>
            <w:tcMar>
              <w:top w:w="50" w:type="dxa"/>
              <w:left w:w="100" w:type="dxa"/>
            </w:tcMar>
            <w:vAlign w:val="center"/>
          </w:tcPr>
          <w:p w14:paraId="21CAF113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4019" w:type="dxa"/>
            <w:gridSpan w:val="5"/>
            <w:tcMar>
              <w:top w:w="50" w:type="dxa"/>
              <w:left w:w="100" w:type="dxa"/>
            </w:tcMar>
            <w:vAlign w:val="center"/>
          </w:tcPr>
          <w:p w14:paraId="4314B948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языка, их вклад в науку и мировую культуру (актёры)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636BD4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26F0AA6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14:paraId="1290C99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686F7DE6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ACACEC7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348691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6" w:type="dxa"/>
            <w:gridSpan w:val="5"/>
            <w:tcMar>
              <w:top w:w="50" w:type="dxa"/>
              <w:left w:w="100" w:type="dxa"/>
            </w:tcMar>
            <w:vAlign w:val="center"/>
          </w:tcPr>
          <w:p w14:paraId="15314FF8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4019" w:type="dxa"/>
            <w:gridSpan w:val="4"/>
            <w:tcMar>
              <w:top w:w="50" w:type="dxa"/>
              <w:left w:w="100" w:type="dxa"/>
            </w:tcMar>
            <w:vAlign w:val="center"/>
          </w:tcPr>
          <w:p w14:paraId="244E6514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 (подготовка и реализация проекта)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3A2DC338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0D32BB7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gridSpan w:val="2"/>
            <w:tcMar>
              <w:top w:w="50" w:type="dxa"/>
              <w:left w:w="100" w:type="dxa"/>
            </w:tcMar>
            <w:vAlign w:val="center"/>
          </w:tcPr>
          <w:p w14:paraId="0DFF55D3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127DE89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01F50EC2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654E80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6" w:type="dxa"/>
            <w:gridSpan w:val="5"/>
            <w:tcMar>
              <w:top w:w="50" w:type="dxa"/>
              <w:left w:w="100" w:type="dxa"/>
            </w:tcMar>
            <w:vAlign w:val="center"/>
          </w:tcPr>
          <w:p w14:paraId="0B8DC6A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4019" w:type="dxa"/>
            <w:gridSpan w:val="4"/>
            <w:tcMar>
              <w:top w:w="50" w:type="dxa"/>
              <w:left w:w="100" w:type="dxa"/>
            </w:tcMar>
            <w:vAlign w:val="center"/>
          </w:tcPr>
          <w:p w14:paraId="21605E05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языка. 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1492F9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2C15493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510" w:type="dxa"/>
            <w:gridSpan w:val="2"/>
            <w:tcMar>
              <w:top w:w="50" w:type="dxa"/>
              <w:left w:w="100" w:type="dxa"/>
            </w:tcMar>
            <w:vAlign w:val="center"/>
          </w:tcPr>
          <w:p w14:paraId="1E78C6E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E8B62A7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61B6F706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D0DAF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16" w:type="dxa"/>
            <w:gridSpan w:val="5"/>
            <w:tcMar>
              <w:top w:w="50" w:type="dxa"/>
              <w:left w:w="100" w:type="dxa"/>
            </w:tcMar>
            <w:vAlign w:val="center"/>
          </w:tcPr>
          <w:p w14:paraId="3DA109C7">
            <w:pPr>
              <w:spacing w:after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4019" w:type="dxa"/>
            <w:gridSpan w:val="4"/>
            <w:tcMar>
              <w:top w:w="50" w:type="dxa"/>
              <w:left w:w="100" w:type="dxa"/>
            </w:tcMar>
            <w:vAlign w:val="center"/>
          </w:tcPr>
          <w:p w14:paraId="598CB960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Выдающиеся люди родной страны и страны/стран изучаемого языка. 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14:paraId="11055AEE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D21195F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10" w:type="dxa"/>
            <w:gridSpan w:val="2"/>
            <w:tcMar>
              <w:top w:w="50" w:type="dxa"/>
              <w:left w:w="100" w:type="dxa"/>
            </w:tcMar>
            <w:vAlign w:val="center"/>
          </w:tcPr>
          <w:p w14:paraId="2E17821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14:paraId="3A2418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850" w:type="dxa"/>
            <w:gridSpan w:val="3"/>
            <w:tcMar>
              <w:top w:w="50" w:type="dxa"/>
              <w:left w:w="100" w:type="dxa"/>
            </w:tcMar>
            <w:vAlign w:val="center"/>
          </w:tcPr>
          <w:p w14:paraId="4841978A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14:paraId="483E44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153" w:type="dxa"/>
          <w:trHeight w:val="144" w:hRule="atLeast"/>
          <w:tblCellSpacing w:w="0" w:type="dxa"/>
        </w:trPr>
        <w:tc>
          <w:tcPr>
            <w:tcW w:w="0" w:type="auto"/>
            <w:gridSpan w:val="11"/>
            <w:tcMar>
              <w:top w:w="50" w:type="dxa"/>
              <w:left w:w="100" w:type="dxa"/>
            </w:tcMar>
            <w:vAlign w:val="center"/>
          </w:tcPr>
          <w:p w14:paraId="19364BCF">
            <w:pPr>
              <w:spacing w:after="0"/>
              <w:ind w:left="135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135" w:type="dxa"/>
            <w:tcMar>
              <w:top w:w="50" w:type="dxa"/>
              <w:left w:w="100" w:type="dxa"/>
            </w:tcMar>
            <w:vAlign w:val="center"/>
          </w:tcPr>
          <w:p w14:paraId="33205EE5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102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14:paraId="50340549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510" w:type="dxa"/>
            <w:gridSpan w:val="2"/>
            <w:tcMar>
              <w:top w:w="50" w:type="dxa"/>
              <w:left w:w="100" w:type="dxa"/>
            </w:tcMar>
            <w:vAlign w:val="center"/>
          </w:tcPr>
          <w:p w14:paraId="10741D27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14:paraId="3FA199A9">
            <w:pPr>
              <w:rPr>
                <w:sz w:val="24"/>
                <w:szCs w:val="24"/>
              </w:rPr>
            </w:pPr>
          </w:p>
        </w:tc>
      </w:tr>
    </w:tbl>
    <w:p w14:paraId="6D13BEAD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6836FCF6">
      <w:pPr>
        <w:rPr>
          <w:sz w:val="24"/>
          <w:szCs w:val="24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bookmarkEnd w:id="7"/>
    <w:p w14:paraId="2ED7B70A">
      <w:pPr>
        <w:spacing w:after="0"/>
        <w:ind w:left="120"/>
        <w:rPr>
          <w:sz w:val="24"/>
          <w:szCs w:val="24"/>
        </w:rPr>
      </w:pPr>
      <w:bookmarkStart w:id="8" w:name="block-33769610"/>
      <w:r>
        <w:rPr>
          <w:rFonts w:ascii="Times New Roman" w:hAnsi="Times New Roman"/>
          <w:b/>
          <w:color w:val="000000"/>
          <w:sz w:val="24"/>
          <w:szCs w:val="24"/>
        </w:rPr>
        <w:t>УЧЕБНО-МЕТОДИЧЕСКОЕ ОБЕСПЕЧЕНИЕ ОБРАЗОВАТЕЛЬНОГО ПРОЦЕССА</w:t>
      </w:r>
    </w:p>
    <w:p w14:paraId="2D222B2A">
      <w:pPr>
        <w:spacing w:after="0" w:line="480" w:lineRule="auto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14:paraId="515745FC">
      <w:pPr>
        <w:spacing w:after="0" w:line="480" w:lineRule="auto"/>
        <w:ind w:left="120"/>
        <w:rPr>
          <w:rFonts w:ascii="Times New Roman" w:hAnsi="Times New Roman"/>
          <w:color w:val="000000"/>
          <w:sz w:val="24"/>
          <w:szCs w:val="24"/>
        </w:rPr>
      </w:pPr>
      <w:bookmarkStart w:id="9" w:name="e59ed0d7-f497-42c7-bf53-33d9a540f1d8"/>
      <w:r>
        <w:rPr>
          <w:rFonts w:ascii="Times New Roman" w:hAnsi="Times New Roman"/>
          <w:color w:val="000000"/>
          <w:sz w:val="24"/>
          <w:szCs w:val="24"/>
        </w:rPr>
        <w:t xml:space="preserve">• Немецкий язык, 10 класс/ Бим </w:t>
      </w:r>
      <w:r>
        <w:rPr>
          <w:rFonts w:hint="default" w:ascii="Times New Roman" w:hAnsi="Times New Roman"/>
          <w:color w:val="000000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И.Л., Лытаева М.А., Акционерное общество «Издательство «Просвещение»</w:t>
      </w:r>
      <w:bookmarkEnd w:id="9"/>
    </w:p>
    <w:p w14:paraId="4CE35170">
      <w:pPr>
        <w:spacing w:after="0" w:line="480" w:lineRule="auto"/>
        <w:ind w:left="1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• Немецкий язык, 1</w:t>
      </w:r>
      <w:r>
        <w:rPr>
          <w:rFonts w:hint="default" w:ascii="Times New Roman" w:hAnsi="Times New Roman"/>
          <w:color w:val="000000"/>
          <w:sz w:val="24"/>
          <w:szCs w:val="24"/>
          <w:lang w:val="ru-RU"/>
        </w:rPr>
        <w:t>1</w:t>
      </w:r>
      <w:r>
        <w:rPr>
          <w:rFonts w:ascii="Times New Roman" w:hAnsi="Times New Roman"/>
          <w:color w:val="000000"/>
          <w:sz w:val="24"/>
          <w:szCs w:val="24"/>
        </w:rPr>
        <w:t xml:space="preserve"> класс/ Бим </w:t>
      </w:r>
      <w:r>
        <w:rPr>
          <w:rFonts w:hint="default" w:ascii="Times New Roman" w:hAnsi="Times New Roman"/>
          <w:color w:val="000000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И.Л., Лытаева М.А., Акционерное общество «Издательство «Просвещение»</w:t>
      </w:r>
    </w:p>
    <w:p w14:paraId="1E97E204">
      <w:pPr>
        <w:spacing w:after="0" w:line="480" w:lineRule="auto"/>
        <w:ind w:left="120"/>
        <w:rPr>
          <w:sz w:val="24"/>
          <w:szCs w:val="24"/>
        </w:rPr>
      </w:pPr>
      <w:bookmarkStart w:id="10" w:name="dbe9984a-ada7-4b8e-bbc8-fed15e6f8df1"/>
      <w:r>
        <w:rPr>
          <w:rFonts w:ascii="Times New Roman" w:hAnsi="Times New Roman"/>
          <w:color w:val="000000"/>
          <w:sz w:val="24"/>
          <w:szCs w:val="24"/>
        </w:rPr>
        <w:t>Бим И.Л.Б Садомова Л.И. Рабочая тетрадь,Просвещение</w:t>
      </w:r>
      <w:bookmarkEnd w:id="10"/>
    </w:p>
    <w:p w14:paraId="6B3A973D">
      <w:pPr>
        <w:spacing w:after="0"/>
        <w:ind w:left="120"/>
        <w:rPr>
          <w:sz w:val="24"/>
          <w:szCs w:val="24"/>
        </w:rPr>
      </w:pPr>
    </w:p>
    <w:p w14:paraId="1DD76C6C">
      <w:pPr>
        <w:spacing w:after="0" w:line="480" w:lineRule="auto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МЕТОДИЧЕСКИЕ МАТЕРИАЛЫ ДЛЯ УЧИТЕЛЯ</w:t>
      </w:r>
    </w:p>
    <w:p w14:paraId="335327DB">
      <w:pPr>
        <w:spacing w:after="0" w:line="480" w:lineRule="auto"/>
        <w:ind w:left="120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Аудиокурс к учебнику «Немецкий язык »</w:t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Книга для учителя “Deutsch". Бим И.Л. ; М. Просвещение.</w:t>
      </w:r>
      <w:r>
        <w:rPr>
          <w:sz w:val="24"/>
          <w:szCs w:val="24"/>
        </w:rPr>
        <w:br w:type="textWrapping"/>
      </w:r>
      <w:bookmarkStart w:id="11" w:name="9c147f72-d66f-4eec-92d7-c300af020068"/>
      <w:bookmarkEnd w:id="11"/>
    </w:p>
    <w:p w14:paraId="3C9C29D9">
      <w:pPr>
        <w:spacing w:after="0" w:line="480" w:lineRule="auto"/>
        <w:ind w:left="120"/>
        <w:rPr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14:paraId="7ADEEB0F">
      <w:pPr>
        <w:spacing w:after="0" w:line="240" w:lineRule="auto"/>
        <w:ind w:left="120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http://deutsch.info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http://www.zzzebra.de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http://www.europschool.net/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http://www.europschool.net/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http://deutsche.welle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http://www.goethe.de/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http://deutsch-uni.com.ru/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http://www.deutschland-panorama.de/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http://www.kidsweb.de/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http://www.de-online.ru/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ascii="Times New Roman" w:hAnsi="Times New Roman"/>
          <w:color w:val="000000"/>
          <w:sz w:val="24"/>
          <w:szCs w:val="24"/>
        </w:rPr>
        <w:t xml:space="preserve"> http://www.blinde-kuh.de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bookmarkStart w:id="12" w:name="a3c02dc5-a4d8-4dbe-95c3-05c52d8688fd"/>
      <w:bookmarkEnd w:id="12"/>
    </w:p>
    <w:p w14:paraId="3A353CC5">
      <w:pPr>
        <w:rPr>
          <w:sz w:val="24"/>
          <w:szCs w:val="24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8"/>
    <w:p w14:paraId="3928B169">
      <w:pPr>
        <w:rPr>
          <w:rFonts w:hint="default"/>
          <w:sz w:val="24"/>
          <w:szCs w:val="24"/>
          <w:lang w:val="en-US"/>
        </w:rPr>
      </w:pPr>
      <w:r>
        <w:rPr>
          <w:rFonts w:hint="default"/>
          <w:sz w:val="24"/>
          <w:szCs w:val="24"/>
          <w:lang w:val="en-US"/>
        </w:rPr>
        <w:drawing>
          <wp:inline distT="0" distB="0" distL="114300" distR="114300">
            <wp:extent cx="5729605" cy="7849870"/>
            <wp:effectExtent l="0" t="0" r="635" b="13970"/>
            <wp:docPr id="2" name="Изображение 2" descr="Screenshot 2025-12-01 10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Screenshot 2025-12-01 1020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9605" cy="784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_GoBack"/>
      <w:bookmarkEnd w:id="13"/>
    </w:p>
    <w:p w14:paraId="572FE7E9"/>
    <w:sectPr>
      <w:pgSz w:w="11907" w:h="16839"/>
      <w:pgMar w:top="1440" w:right="1440" w:bottom="1440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60110F"/>
    <w:multiLevelType w:val="multilevel"/>
    <w:tmpl w:val="0460110F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">
    <w:nsid w:val="0DEB15E5"/>
    <w:multiLevelType w:val="multilevel"/>
    <w:tmpl w:val="0DEB15E5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">
    <w:nsid w:val="3A174898"/>
    <w:multiLevelType w:val="multilevel"/>
    <w:tmpl w:val="3A174898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">
    <w:nsid w:val="3DD300A5"/>
    <w:multiLevelType w:val="multilevel"/>
    <w:tmpl w:val="3DD300A5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">
    <w:nsid w:val="4AE15E20"/>
    <w:multiLevelType w:val="multilevel"/>
    <w:tmpl w:val="4AE15E20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5">
    <w:nsid w:val="4BBA525F"/>
    <w:multiLevelType w:val="multilevel"/>
    <w:tmpl w:val="4BBA525F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6">
    <w:nsid w:val="502F71C8"/>
    <w:multiLevelType w:val="multilevel"/>
    <w:tmpl w:val="502F71C8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846"/>
    <w:rsid w:val="000313A5"/>
    <w:rsid w:val="000F2C72"/>
    <w:rsid w:val="0015018E"/>
    <w:rsid w:val="00264776"/>
    <w:rsid w:val="00264B80"/>
    <w:rsid w:val="002E018C"/>
    <w:rsid w:val="00421CFC"/>
    <w:rsid w:val="00440846"/>
    <w:rsid w:val="00553A4C"/>
    <w:rsid w:val="009F6549"/>
    <w:rsid w:val="00A06AD5"/>
    <w:rsid w:val="00BD52A1"/>
    <w:rsid w:val="00C148B0"/>
    <w:rsid w:val="00E253BF"/>
    <w:rsid w:val="00EF25F1"/>
    <w:rsid w:val="3E8E1FFD"/>
    <w:rsid w:val="53073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  <w:lang w:val="en-US" w:eastAsia="en-US"/>
    </w:rPr>
  </w:style>
  <w:style w:type="paragraph" w:styleId="3">
    <w:name w:val="heading 2"/>
    <w:basedOn w:val="1"/>
    <w:next w:val="1"/>
    <w:link w:val="19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:lang w:val="en-US" w:eastAsia="en-US"/>
    </w:rPr>
  </w:style>
  <w:style w:type="paragraph" w:styleId="4">
    <w:name w:val="heading 3"/>
    <w:basedOn w:val="1"/>
    <w:next w:val="1"/>
    <w:link w:val="20"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  <w:lang w:val="en-US" w:eastAsia="en-US"/>
    </w:rPr>
  </w:style>
  <w:style w:type="paragraph" w:styleId="5">
    <w:name w:val="heading 4"/>
    <w:basedOn w:val="1"/>
    <w:next w:val="1"/>
    <w:link w:val="21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:lang w:val="en-US" w:eastAsia="en-US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unhideWhenUsed/>
    <w:qFormat/>
    <w:uiPriority w:val="99"/>
    <w:rPr>
      <w:color w:val="0000FF" w:themeColor="hyperlink"/>
      <w:u w:val="single"/>
    </w:rPr>
  </w:style>
  <w:style w:type="paragraph" w:styleId="10">
    <w:name w:val="Balloon Text"/>
    <w:basedOn w:val="1"/>
    <w:link w:val="26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11">
    <w:name w:val="Normal Indent"/>
    <w:basedOn w:val="1"/>
    <w:unhideWhenUsed/>
    <w:qFormat/>
    <w:uiPriority w:val="99"/>
    <w:pPr>
      <w:ind w:left="720"/>
    </w:pPr>
    <w:rPr>
      <w:rFonts w:eastAsiaTheme="minorHAnsi"/>
      <w:lang w:val="en-US" w:eastAsia="en-US"/>
    </w:rPr>
  </w:style>
  <w:style w:type="paragraph" w:styleId="12">
    <w:name w:val="caption"/>
    <w:basedOn w:val="1"/>
    <w:next w:val="1"/>
    <w:semiHidden/>
    <w:unhideWhenUsed/>
    <w:qFormat/>
    <w:uiPriority w:val="35"/>
    <w:pPr>
      <w:spacing w:line="240" w:lineRule="auto"/>
    </w:pPr>
    <w:rPr>
      <w:rFonts w:eastAsiaTheme="minorHAnsi"/>
      <w:b/>
      <w:bCs/>
      <w:color w:val="4F81BD" w:themeColor="accent1"/>
      <w:sz w:val="18"/>
      <w:szCs w:val="18"/>
      <w:lang w:val="en-US" w:eastAsia="en-US"/>
    </w:rPr>
  </w:style>
  <w:style w:type="paragraph" w:styleId="13">
    <w:name w:val="header"/>
    <w:basedOn w:val="1"/>
    <w:link w:val="22"/>
    <w:unhideWhenUsed/>
    <w:qFormat/>
    <w:uiPriority w:val="99"/>
    <w:pPr>
      <w:tabs>
        <w:tab w:val="center" w:pos="4680"/>
        <w:tab w:val="right" w:pos="9360"/>
      </w:tabs>
    </w:pPr>
    <w:rPr>
      <w:rFonts w:eastAsiaTheme="minorHAnsi"/>
      <w:lang w:val="en-US" w:eastAsia="en-US"/>
    </w:rPr>
  </w:style>
  <w:style w:type="paragraph" w:styleId="14">
    <w:name w:val="Title"/>
    <w:basedOn w:val="1"/>
    <w:next w:val="1"/>
    <w:link w:val="24"/>
    <w:qFormat/>
    <w:uiPriority w:val="10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  <w:lang w:val="en-US" w:eastAsia="en-US"/>
    </w:rPr>
  </w:style>
  <w:style w:type="paragraph" w:styleId="15">
    <w:name w:val="footer"/>
    <w:basedOn w:val="1"/>
    <w:semiHidden/>
    <w:unhideWhenUsed/>
    <w:uiPriority w:val="99"/>
    <w:pPr>
      <w:tabs>
        <w:tab w:val="center" w:pos="4153"/>
        <w:tab w:val="right" w:pos="8306"/>
      </w:tabs>
    </w:pPr>
  </w:style>
  <w:style w:type="paragraph" w:styleId="16">
    <w:name w:val="Subtitle"/>
    <w:basedOn w:val="1"/>
    <w:next w:val="1"/>
    <w:link w:val="23"/>
    <w:qFormat/>
    <w:uiPriority w:val="11"/>
    <w:p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:lang w:val="en-US" w:eastAsia="en-US"/>
    </w:rPr>
  </w:style>
  <w:style w:type="table" w:styleId="17">
    <w:name w:val="Table Grid"/>
    <w:basedOn w:val="7"/>
    <w:qFormat/>
    <w:uiPriority w:val="59"/>
    <w:pPr>
      <w:spacing w:after="0" w:line="240" w:lineRule="auto"/>
    </w:pPr>
    <w:rPr>
      <w:rFonts w:eastAsiaTheme="minorHAnsi"/>
      <w:lang w:val="en-US" w:eastAsia="en-US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18">
    <w:name w:val="Заголовок 1 Знак"/>
    <w:basedOn w:val="6"/>
    <w:link w:val="2"/>
    <w:qFormat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  <w:lang w:val="en-US" w:eastAsia="en-US"/>
    </w:rPr>
  </w:style>
  <w:style w:type="character" w:customStyle="1" w:styleId="19">
    <w:name w:val="Заголовок 2 Знак"/>
    <w:basedOn w:val="6"/>
    <w:link w:val="3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20">
    <w:name w:val="Заголовок 3 Знак"/>
    <w:basedOn w:val="6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lang w:val="en-US" w:eastAsia="en-US"/>
    </w:rPr>
  </w:style>
  <w:style w:type="character" w:customStyle="1" w:styleId="21">
    <w:name w:val="Заголовок 4 Знак"/>
    <w:basedOn w:val="6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:lang w:val="en-US" w:eastAsia="en-US"/>
    </w:rPr>
  </w:style>
  <w:style w:type="character" w:customStyle="1" w:styleId="22">
    <w:name w:val="Верхний колонтитул Знак"/>
    <w:basedOn w:val="6"/>
    <w:link w:val="13"/>
    <w:qFormat/>
    <w:uiPriority w:val="99"/>
    <w:rPr>
      <w:rFonts w:eastAsiaTheme="minorHAnsi"/>
      <w:lang w:val="en-US" w:eastAsia="en-US"/>
    </w:rPr>
  </w:style>
  <w:style w:type="character" w:customStyle="1" w:styleId="23">
    <w:name w:val="Подзаголовок Знак"/>
    <w:basedOn w:val="6"/>
    <w:link w:val="1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:lang w:val="en-US" w:eastAsia="en-US"/>
    </w:rPr>
  </w:style>
  <w:style w:type="character" w:customStyle="1" w:styleId="24">
    <w:name w:val="Название Знак"/>
    <w:basedOn w:val="6"/>
    <w:link w:val="14"/>
    <w:qFormat/>
    <w:uiPriority w:val="10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  <w:lang w:val="en-US" w:eastAsia="en-US"/>
    </w:rPr>
  </w:style>
  <w:style w:type="paragraph" w:styleId="25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character" w:customStyle="1" w:styleId="26">
    <w:name w:val="Текст выноски Знак"/>
    <w:basedOn w:val="6"/>
    <w:link w:val="10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64</Pages>
  <Words>15958</Words>
  <Characters>90963</Characters>
  <Lines>758</Lines>
  <Paragraphs>213</Paragraphs>
  <TotalTime>4</TotalTime>
  <ScaleCrop>false</ScaleCrop>
  <LinksUpToDate>false</LinksUpToDate>
  <CharactersWithSpaces>106708</CharactersWithSpaces>
  <Application>WPS Office_12.2.0.23149_F1E327BC-269C-435d-A152-05C5408002CA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2024-09-06T11:55:00Z</dcterms:created>
  <dc:creator>ТСШ 3</dc:creator>
  <cp:lastModifiedBy>Алина Артюкова</cp:lastModifiedBy>
  <cp:lastPrinted>2025-09-05T06:34:00Z</cp:lastPrinted>
  <dcterms:modified xsi:type="dcterms:W3CDTF">2025-12-01T07:21:13Z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1049-12.2.0.23149</vt:lpwstr>
  </property>
  <property fmtid="{D5CDD505-2E9C-101B-9397-08002B2CF9AE}" pid="3" name="ICV">
    <vt:lpwstr>E35FDDE999D241A6868ED1475C016820_13</vt:lpwstr>
  </property>
</Properties>
</file>